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535136"/>
    <w:p w14:paraId="5B40E337" w14:textId="313B4BA4" w:rsidR="00273DCA" w:rsidRPr="00BC68C7" w:rsidRDefault="00273DCA" w:rsidP="00273DCA">
      <w:pPr>
        <w:rPr>
          <w:rFonts w:ascii="Times New Roman" w:eastAsia="Times New Roman" w:hAnsi="Times New Roman" w:cs="Times New Roman"/>
          <w:lang w:eastAsia="en-GB"/>
        </w:rPr>
      </w:pPr>
      <w:r w:rsidRPr="00BC68C7">
        <w:rPr>
          <w:rFonts w:ascii="Times New Roman" w:eastAsia="Times New Roman" w:hAnsi="Times New Roman" w:cs="Times New Roman"/>
          <w:lang w:eastAsia="en-GB"/>
        </w:rPr>
        <w:fldChar w:fldCharType="begin"/>
      </w:r>
      <w:r w:rsidR="00F2443E">
        <w:rPr>
          <w:rFonts w:ascii="Times New Roman" w:eastAsia="Times New Roman" w:hAnsi="Times New Roman" w:cs="Times New Roman"/>
          <w:lang w:eastAsia="en-GB"/>
        </w:rPr>
        <w:instrText xml:space="preserve"> INCLUDEPICTURE "C:\\Users\\Gaille\\Library\\Group Containers\\UBF8T346G9.ms\\WebArchiveCopyPasteTempFiles\\com.microsoft.Word\\page1image1820038128" \* MERGEFORMAT </w:instrText>
      </w:r>
      <w:r w:rsidRPr="00BC68C7">
        <w:rPr>
          <w:rFonts w:ascii="Times New Roman" w:eastAsia="Times New Roman" w:hAnsi="Times New Roman" w:cs="Times New Roman"/>
          <w:lang w:eastAsia="en-GB"/>
        </w:rPr>
        <w:fldChar w:fldCharType="separate"/>
      </w:r>
      <w:r w:rsidRPr="00BC68C7">
        <w:rPr>
          <w:rFonts w:ascii="Times New Roman" w:eastAsia="Times New Roman" w:hAnsi="Times New Roman" w:cs="Times New Roman"/>
          <w:noProof/>
          <w:lang w:eastAsia="en-GB"/>
        </w:rPr>
        <w:drawing>
          <wp:inline distT="0" distB="0" distL="0" distR="0" wp14:anchorId="01947441" wp14:editId="373C88CD">
            <wp:extent cx="1727200" cy="787400"/>
            <wp:effectExtent l="0" t="0" r="0" b="0"/>
            <wp:docPr id="1817850892" name="Picture 1" descr="page1image182003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0038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787400"/>
                    </a:xfrm>
                    <a:prstGeom prst="rect">
                      <a:avLst/>
                    </a:prstGeom>
                    <a:noFill/>
                    <a:ln>
                      <a:noFill/>
                    </a:ln>
                  </pic:spPr>
                </pic:pic>
              </a:graphicData>
            </a:graphic>
          </wp:inline>
        </w:drawing>
      </w:r>
      <w:r w:rsidRPr="00BC68C7">
        <w:rPr>
          <w:rFonts w:ascii="Times New Roman" w:eastAsia="Times New Roman" w:hAnsi="Times New Roman" w:cs="Times New Roman"/>
          <w:lang w:eastAsia="en-GB"/>
        </w:rPr>
        <w:fldChar w:fldCharType="end"/>
      </w:r>
    </w:p>
    <w:p w14:paraId="6359A825" w14:textId="77777777" w:rsidR="00273DCA" w:rsidRPr="00BC68C7" w:rsidRDefault="00273DCA" w:rsidP="00265BE0">
      <w:pPr>
        <w:spacing w:before="100" w:beforeAutospacing="1" w:after="100" w:afterAutospacing="1"/>
        <w:rPr>
          <w:rFonts w:ascii="Times New Roman" w:eastAsia="Times New Roman" w:hAnsi="Times New Roman" w:cs="Times New Roman"/>
          <w:lang w:eastAsia="en-GB"/>
        </w:rPr>
      </w:pPr>
      <w:r w:rsidRPr="00BC68C7">
        <w:rPr>
          <w:rFonts w:ascii="Calibri" w:eastAsia="Times New Roman" w:hAnsi="Calibri" w:cs="Calibri"/>
          <w:sz w:val="12"/>
          <w:szCs w:val="12"/>
          <w:lang w:eastAsia="en-GB"/>
        </w:rPr>
        <w:t xml:space="preserve">Australian National Kennel Council Ltd ABN 77 151 544 679 trading as Dogs Australia </w:t>
      </w:r>
    </w:p>
    <w:bookmarkEnd w:id="0"/>
    <w:p w14:paraId="40E250E1" w14:textId="05D8CC5B" w:rsidR="00411825" w:rsidRDefault="00411825" w:rsidP="00273DCA">
      <w:pPr>
        <w:spacing w:line="259" w:lineRule="auto"/>
        <w:ind w:right="2"/>
        <w:rPr>
          <w:b/>
          <w:sz w:val="36"/>
        </w:rPr>
      </w:pPr>
      <w:r>
        <w:rPr>
          <w:b/>
          <w:sz w:val="36"/>
        </w:rPr>
        <w:t>ATTACHMENT 6a – DOGS QUEENSLAND</w:t>
      </w:r>
    </w:p>
    <w:p w14:paraId="05C316BE" w14:textId="2965C925" w:rsidR="00A8027F" w:rsidRPr="00411825" w:rsidRDefault="00D804A2" w:rsidP="00273DCA">
      <w:pPr>
        <w:spacing w:line="259" w:lineRule="auto"/>
        <w:ind w:right="2"/>
        <w:rPr>
          <w:sz w:val="28"/>
          <w:szCs w:val="28"/>
        </w:rPr>
      </w:pPr>
      <w:r w:rsidRPr="00411825">
        <w:rPr>
          <w:b/>
          <w:sz w:val="28"/>
          <w:szCs w:val="28"/>
        </w:rPr>
        <w:t>REGULATIONS</w:t>
      </w:r>
      <w:r w:rsidR="00273DCA" w:rsidRPr="00411825">
        <w:rPr>
          <w:b/>
          <w:sz w:val="28"/>
          <w:szCs w:val="28"/>
        </w:rPr>
        <w:t xml:space="preserve"> </w:t>
      </w:r>
      <w:r w:rsidRPr="00411825">
        <w:rPr>
          <w:b/>
          <w:sz w:val="28"/>
          <w:szCs w:val="28"/>
        </w:rPr>
        <w:t>PART 3</w:t>
      </w:r>
      <w:r w:rsidR="00E30D25" w:rsidRPr="00411825">
        <w:rPr>
          <w:b/>
          <w:sz w:val="28"/>
          <w:szCs w:val="28"/>
        </w:rPr>
        <w:t>L</w:t>
      </w:r>
    </w:p>
    <w:p w14:paraId="5BDCE478" w14:textId="7043BC76" w:rsidR="00A8027F" w:rsidRPr="00411825" w:rsidRDefault="00D804A2" w:rsidP="00273DCA">
      <w:pPr>
        <w:spacing w:line="259" w:lineRule="auto"/>
        <w:ind w:right="3"/>
        <w:rPr>
          <w:sz w:val="28"/>
          <w:szCs w:val="28"/>
        </w:rPr>
      </w:pPr>
      <w:r w:rsidRPr="00411825">
        <w:rPr>
          <w:b/>
          <w:sz w:val="28"/>
          <w:szCs w:val="28"/>
        </w:rPr>
        <w:t>REGULATIONS FOR THE CONDUCT OF</w:t>
      </w:r>
      <w:r w:rsidR="00273DCA" w:rsidRPr="00411825">
        <w:rPr>
          <w:b/>
          <w:sz w:val="28"/>
          <w:szCs w:val="28"/>
        </w:rPr>
        <w:t xml:space="preserve"> </w:t>
      </w:r>
      <w:r w:rsidR="00E30D25" w:rsidRPr="00411825">
        <w:rPr>
          <w:b/>
          <w:sz w:val="28"/>
          <w:szCs w:val="28"/>
        </w:rPr>
        <w:t>LURE COURSING</w:t>
      </w:r>
      <w:r w:rsidR="00273DCA" w:rsidRPr="00411825">
        <w:rPr>
          <w:b/>
          <w:sz w:val="28"/>
          <w:szCs w:val="28"/>
        </w:rPr>
        <w:t xml:space="preserve"> </w:t>
      </w:r>
      <w:r w:rsidRPr="00411825">
        <w:rPr>
          <w:b/>
          <w:sz w:val="28"/>
          <w:szCs w:val="28"/>
        </w:rPr>
        <w:t>JUDGES TRAINING &amp; ASSESSMENT PROGRAM</w:t>
      </w:r>
    </w:p>
    <w:p w14:paraId="560C4037" w14:textId="0C0FFD52" w:rsidR="00A8027F" w:rsidRPr="00273DCA" w:rsidRDefault="00E30D25" w:rsidP="00273DCA">
      <w:pPr>
        <w:spacing w:line="259" w:lineRule="auto"/>
        <w:ind w:right="2"/>
        <w:rPr>
          <w:b/>
          <w:bCs/>
        </w:rPr>
      </w:pPr>
      <w:r w:rsidRPr="00273DCA">
        <w:rPr>
          <w:b/>
          <w:bCs/>
        </w:rPr>
        <w:t>Effective 1</w:t>
      </w:r>
      <w:r w:rsidRPr="00273DCA">
        <w:rPr>
          <w:b/>
          <w:bCs/>
          <w:vertAlign w:val="superscript"/>
        </w:rPr>
        <w:t>st</w:t>
      </w:r>
      <w:r w:rsidRPr="00273DCA">
        <w:rPr>
          <w:b/>
          <w:bCs/>
        </w:rPr>
        <w:t xml:space="preserve"> January 202</w:t>
      </w:r>
      <w:r w:rsidR="00D75156" w:rsidRPr="00273DCA">
        <w:rPr>
          <w:b/>
          <w:bCs/>
        </w:rPr>
        <w:t>5</w:t>
      </w:r>
    </w:p>
    <w:p w14:paraId="29A8A586" w14:textId="334587A9" w:rsidR="00A8027F" w:rsidRDefault="00273DCA" w:rsidP="00273DCA">
      <w:pPr>
        <w:spacing w:line="259" w:lineRule="auto"/>
        <w:ind w:left="0" w:right="2" w:firstLine="0"/>
      </w:pPr>
      <w:r>
        <w:rPr>
          <w:sz w:val="32"/>
        </w:rPr>
        <w:t>DOGS AUSTRALIA</w:t>
      </w:r>
    </w:p>
    <w:p w14:paraId="29587D80" w14:textId="19EC4067" w:rsidR="00A8027F" w:rsidRDefault="00D804A2" w:rsidP="00705537">
      <w:pPr>
        <w:spacing w:line="259" w:lineRule="auto"/>
        <w:ind w:left="1" w:right="0" w:firstLine="0"/>
      </w:pPr>
      <w:r>
        <w:t xml:space="preserve">These Guidelines have been designed to assist the standardized development of </w:t>
      </w:r>
      <w:r w:rsidR="00E30D25">
        <w:t>Lure Coursing</w:t>
      </w:r>
      <w:r>
        <w:t xml:space="preserve"> across Australia by giving guidance as to the Judging standard each State is required to be working towards.</w:t>
      </w:r>
    </w:p>
    <w:p w14:paraId="5E9EBE7E" w14:textId="7563AFC6" w:rsidR="00E30D25" w:rsidRDefault="00E30D25">
      <w:pPr>
        <w:spacing w:line="259" w:lineRule="auto"/>
        <w:ind w:left="2" w:right="0" w:firstLine="0"/>
      </w:pPr>
      <w:r>
        <w:t>Australian Judges recognised by Dogs Australia as eligible Lure Coursing Judges may be approved to judge at any Lure Coursing Sanctioned Event and must be members in good standing with their Member Body.</w:t>
      </w:r>
    </w:p>
    <w:p w14:paraId="658AA108" w14:textId="153A4578" w:rsidR="00E30D25" w:rsidRDefault="00E30D25">
      <w:pPr>
        <w:spacing w:line="259" w:lineRule="auto"/>
        <w:ind w:left="2" w:right="0" w:firstLine="0"/>
      </w:pPr>
      <w:r>
        <w:t xml:space="preserve">Overseas Judges may be contracted to judge at </w:t>
      </w:r>
      <w:r w:rsidR="0013001C">
        <w:t>L</w:t>
      </w:r>
      <w:r>
        <w:t>ure Coursing Sanctioned Events in Australia, provided that they are in good standing and registered with a Dogs Australia recognised overseas organisation.</w:t>
      </w:r>
    </w:p>
    <w:p w14:paraId="0193D7B1" w14:textId="1250AB2B" w:rsidR="00A8027F" w:rsidRDefault="00E30D25">
      <w:pPr>
        <w:spacing w:line="259" w:lineRule="auto"/>
        <w:ind w:left="2" w:right="0" w:firstLine="0"/>
      </w:pPr>
      <w:r>
        <w:t>A registry of Australian Lure Coursing Judges will be kept and maintained by Dogs Australia.</w:t>
      </w:r>
    </w:p>
    <w:p w14:paraId="1BCA43A5" w14:textId="17C23671" w:rsidR="00273DCA" w:rsidRDefault="00273DCA" w:rsidP="0087379A">
      <w:pPr>
        <w:pStyle w:val="Heading1"/>
      </w:pPr>
      <w:bookmarkStart w:id="1" w:name="_Toc143536011"/>
      <w:r>
        <w:t>General requirements for lure coursing judges</w:t>
      </w:r>
      <w:bookmarkEnd w:id="1"/>
    </w:p>
    <w:p w14:paraId="69589DA8" w14:textId="77777777" w:rsidR="00D51541" w:rsidRDefault="00D51541" w:rsidP="00D51541">
      <w:pPr>
        <w:pStyle w:val="NormalWeb"/>
      </w:pPr>
      <w:r>
        <w:rPr>
          <w:rFonts w:ascii="ArialMT" w:hAnsi="ArialMT"/>
          <w:sz w:val="20"/>
          <w:szCs w:val="20"/>
        </w:rPr>
        <w:t xml:space="preserve">To be eligible to apply for a Lure Coursing Judges licence all of the following requirements must be met- </w:t>
      </w:r>
    </w:p>
    <w:p w14:paraId="07A52993" w14:textId="77777777" w:rsidR="00D51541" w:rsidRDefault="00D51541" w:rsidP="006F0B0A">
      <w:pPr>
        <w:pStyle w:val="NormalWeb"/>
      </w:pPr>
      <w:proofErr w:type="gramStart"/>
      <w:r>
        <w:rPr>
          <w:rFonts w:ascii="ArialMT" w:hAnsi="ArialMT"/>
          <w:sz w:val="20"/>
          <w:szCs w:val="20"/>
        </w:rPr>
        <w:t>1  Be</w:t>
      </w:r>
      <w:proofErr w:type="gramEnd"/>
      <w:r>
        <w:rPr>
          <w:rFonts w:ascii="ArialMT" w:hAnsi="ArialMT"/>
          <w:sz w:val="20"/>
          <w:szCs w:val="20"/>
        </w:rPr>
        <w:t xml:space="preserve"> a member of an ANKC Ltd Member Body for at least 3 years prior to the application and be a current financial member of an ANKC Ltd Member Body and be in good standing. </w:t>
      </w:r>
    </w:p>
    <w:p w14:paraId="6638A353" w14:textId="77777777" w:rsidR="00D51541" w:rsidRDefault="00D51541" w:rsidP="006F0B0A">
      <w:pPr>
        <w:pStyle w:val="NormalWeb"/>
      </w:pPr>
      <w:proofErr w:type="gramStart"/>
      <w:r>
        <w:rPr>
          <w:rFonts w:ascii="ArialMT" w:hAnsi="ArialMT"/>
          <w:sz w:val="20"/>
          <w:szCs w:val="20"/>
        </w:rPr>
        <w:t>2  Must</w:t>
      </w:r>
      <w:proofErr w:type="gramEnd"/>
      <w:r>
        <w:rPr>
          <w:rFonts w:ascii="ArialMT" w:hAnsi="ArialMT"/>
          <w:sz w:val="20"/>
          <w:szCs w:val="20"/>
        </w:rPr>
        <w:t xml:space="preserve"> be 18 years of age or older. </w:t>
      </w:r>
    </w:p>
    <w:p w14:paraId="25DE8677" w14:textId="77777777" w:rsidR="00D51541" w:rsidRDefault="00D51541" w:rsidP="006F0B0A">
      <w:pPr>
        <w:pStyle w:val="NormalWeb"/>
      </w:pPr>
      <w:proofErr w:type="gramStart"/>
      <w:r>
        <w:rPr>
          <w:rFonts w:ascii="ArialMT" w:hAnsi="ArialMT"/>
          <w:sz w:val="20"/>
          <w:szCs w:val="20"/>
        </w:rPr>
        <w:t>3  Must</w:t>
      </w:r>
      <w:proofErr w:type="gramEnd"/>
      <w:r>
        <w:rPr>
          <w:rFonts w:ascii="ArialMT" w:hAnsi="ArialMT"/>
          <w:sz w:val="20"/>
          <w:szCs w:val="20"/>
        </w:rPr>
        <w:t xml:space="preserve"> have a good knowledge of the coursing abilities of purebred Sighthounds and other breeds recognised by the ANKC and have noted Lure Coursing experience. </w:t>
      </w:r>
    </w:p>
    <w:p w14:paraId="64D93881" w14:textId="77777777" w:rsidR="00D51541" w:rsidRDefault="00D51541" w:rsidP="006F0B0A">
      <w:pPr>
        <w:pStyle w:val="NormalWeb"/>
      </w:pPr>
      <w:r>
        <w:rPr>
          <w:rFonts w:ascii="ArialMT" w:hAnsi="ArialMT"/>
          <w:sz w:val="20"/>
          <w:szCs w:val="20"/>
        </w:rPr>
        <w:t xml:space="preserve">4  Must be conversant with the running rules and field procedures of Lure Coursing. </w:t>
      </w:r>
    </w:p>
    <w:p w14:paraId="7C598C52" w14:textId="77777777" w:rsidR="00D51541" w:rsidRDefault="00D51541" w:rsidP="006F0B0A">
      <w:pPr>
        <w:pStyle w:val="NormalWeb"/>
      </w:pPr>
      <w:proofErr w:type="gramStart"/>
      <w:r>
        <w:rPr>
          <w:rFonts w:ascii="ArialMT" w:hAnsi="ArialMT"/>
          <w:sz w:val="20"/>
          <w:szCs w:val="20"/>
        </w:rPr>
        <w:t>5  Must</w:t>
      </w:r>
      <w:proofErr w:type="gramEnd"/>
      <w:r>
        <w:rPr>
          <w:rFonts w:ascii="ArialMT" w:hAnsi="ArialMT"/>
          <w:sz w:val="20"/>
          <w:szCs w:val="20"/>
        </w:rPr>
        <w:t xml:space="preserve"> make written application to the Executive and Committee of their desire to be an approved Judge. </w:t>
      </w:r>
    </w:p>
    <w:p w14:paraId="12690F5E" w14:textId="77777777" w:rsidR="00D51541" w:rsidRDefault="00D51541" w:rsidP="006F0B0A">
      <w:pPr>
        <w:pStyle w:val="NormalWeb"/>
      </w:pPr>
      <w:proofErr w:type="gramStart"/>
      <w:r>
        <w:rPr>
          <w:rFonts w:ascii="ArialMT" w:hAnsi="ArialMT"/>
          <w:sz w:val="20"/>
          <w:szCs w:val="20"/>
        </w:rPr>
        <w:lastRenderedPageBreak/>
        <w:t>6  Must</w:t>
      </w:r>
      <w:proofErr w:type="gramEnd"/>
      <w:r>
        <w:rPr>
          <w:rFonts w:ascii="ArialMT" w:hAnsi="ArialMT"/>
          <w:sz w:val="20"/>
          <w:szCs w:val="20"/>
        </w:rPr>
        <w:t xml:space="preserve"> undertake a course of study as directed by his/her mentor Judge(s). </w:t>
      </w:r>
    </w:p>
    <w:p w14:paraId="637F3A13" w14:textId="77777777" w:rsidR="00D51541" w:rsidRDefault="00D51541" w:rsidP="006F0B0A">
      <w:pPr>
        <w:pStyle w:val="NormalWeb"/>
      </w:pPr>
      <w:proofErr w:type="gramStart"/>
      <w:r>
        <w:rPr>
          <w:rFonts w:ascii="ArialMT" w:hAnsi="ArialMT"/>
          <w:sz w:val="20"/>
          <w:szCs w:val="20"/>
        </w:rPr>
        <w:t>7  Prior</w:t>
      </w:r>
      <w:proofErr w:type="gramEnd"/>
      <w:r>
        <w:rPr>
          <w:rFonts w:ascii="ArialMT" w:hAnsi="ArialMT"/>
          <w:sz w:val="20"/>
          <w:szCs w:val="20"/>
        </w:rPr>
        <w:t xml:space="preserve"> to 2025 must have coursed and titled a dog to Junior Courser (JC), and in the opinion of the ANKC Ltd Member Body, possess the necessary experience to enter the judges training scheme. From 1 January 2025 must have coursed and titled a dog to Field Champion (FCH)/equivalent. </w:t>
      </w:r>
    </w:p>
    <w:p w14:paraId="10AF3C8F" w14:textId="3235F6EE" w:rsidR="00D51541" w:rsidRPr="00D51541" w:rsidRDefault="00D51541" w:rsidP="006F0B0A">
      <w:pPr>
        <w:pStyle w:val="NormalWeb"/>
      </w:pPr>
      <w:proofErr w:type="gramStart"/>
      <w:r>
        <w:rPr>
          <w:rFonts w:ascii="ArialMT" w:hAnsi="ArialMT"/>
          <w:sz w:val="20"/>
          <w:szCs w:val="20"/>
        </w:rPr>
        <w:t>8  At</w:t>
      </w:r>
      <w:proofErr w:type="gramEnd"/>
      <w:r>
        <w:rPr>
          <w:rFonts w:ascii="ArialMT" w:hAnsi="ArialMT"/>
          <w:sz w:val="20"/>
          <w:szCs w:val="20"/>
        </w:rPr>
        <w:t xml:space="preserve"> the discretion of the relevant ANKC Ltd Member Body, aspirants may be required to pass a preliminary theory examination, based on the rules and regulations and general requirements for the Conduct of Lure Coursing Tests and Trials. </w:t>
      </w:r>
    </w:p>
    <w:p w14:paraId="1A88B4E2" w14:textId="77777777" w:rsidR="00D51541" w:rsidRPr="00F04E5C" w:rsidRDefault="00D51541" w:rsidP="00D51541">
      <w:pPr>
        <w:pStyle w:val="NormalWeb"/>
        <w:rPr>
          <w:strike/>
          <w:color w:val="4472C4" w:themeColor="accent1"/>
        </w:rPr>
      </w:pPr>
      <w:r w:rsidRPr="00F04E5C">
        <w:rPr>
          <w:rFonts w:ascii="ArialMT" w:hAnsi="ArialMT"/>
          <w:strike/>
          <w:color w:val="4472C4" w:themeColor="accent1"/>
          <w:sz w:val="20"/>
          <w:szCs w:val="20"/>
        </w:rPr>
        <w:t xml:space="preserve">To be eligible to apply for a Lure Coursing Judges licence all of the following requirements must be met- </w:t>
      </w:r>
    </w:p>
    <w:p w14:paraId="098FFD84" w14:textId="77777777"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1  Be</w:t>
      </w:r>
      <w:proofErr w:type="gramEnd"/>
      <w:r w:rsidRPr="00F04E5C">
        <w:rPr>
          <w:rFonts w:ascii="ArialMT" w:hAnsi="ArialMT"/>
          <w:strike/>
          <w:color w:val="4472C4" w:themeColor="accent1"/>
          <w:sz w:val="20"/>
          <w:szCs w:val="20"/>
        </w:rPr>
        <w:t xml:space="preserve"> a member of an ANKC Ltd Member Body for at least 3 years prior to the application and be a current financial member of an ANKC Ltd Member Body and be in good standing. </w:t>
      </w:r>
    </w:p>
    <w:p w14:paraId="73FD56C0" w14:textId="77777777"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2  Must</w:t>
      </w:r>
      <w:proofErr w:type="gramEnd"/>
      <w:r w:rsidRPr="00F04E5C">
        <w:rPr>
          <w:rFonts w:ascii="ArialMT" w:hAnsi="ArialMT"/>
          <w:strike/>
          <w:color w:val="4472C4" w:themeColor="accent1"/>
          <w:sz w:val="20"/>
          <w:szCs w:val="20"/>
        </w:rPr>
        <w:t xml:space="preserve"> be 18 years of age or older. </w:t>
      </w:r>
    </w:p>
    <w:p w14:paraId="58F6093C" w14:textId="77777777"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3  Must</w:t>
      </w:r>
      <w:proofErr w:type="gramEnd"/>
      <w:r w:rsidRPr="00F04E5C">
        <w:rPr>
          <w:rFonts w:ascii="ArialMT" w:hAnsi="ArialMT"/>
          <w:strike/>
          <w:color w:val="4472C4" w:themeColor="accent1"/>
          <w:sz w:val="20"/>
          <w:szCs w:val="20"/>
        </w:rPr>
        <w:t xml:space="preserve"> have a good knowledge of the coursing abilities of purebred Sighthounds and other breeds recognised by the ANKC and have noted Lure Coursing experience. </w:t>
      </w:r>
    </w:p>
    <w:p w14:paraId="71CD203B" w14:textId="77777777"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4  Must</w:t>
      </w:r>
      <w:proofErr w:type="gramEnd"/>
      <w:r w:rsidRPr="00F04E5C">
        <w:rPr>
          <w:rFonts w:ascii="ArialMT" w:hAnsi="ArialMT"/>
          <w:strike/>
          <w:color w:val="4472C4" w:themeColor="accent1"/>
          <w:sz w:val="20"/>
          <w:szCs w:val="20"/>
        </w:rPr>
        <w:t xml:space="preserve"> be conversant with the running rules and field procedures of Lure Coursing. </w:t>
      </w:r>
    </w:p>
    <w:p w14:paraId="655A64AD" w14:textId="77777777"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5  Must</w:t>
      </w:r>
      <w:proofErr w:type="gramEnd"/>
      <w:r w:rsidRPr="00F04E5C">
        <w:rPr>
          <w:rFonts w:ascii="ArialMT" w:hAnsi="ArialMT"/>
          <w:strike/>
          <w:color w:val="4472C4" w:themeColor="accent1"/>
          <w:sz w:val="20"/>
          <w:szCs w:val="20"/>
        </w:rPr>
        <w:t xml:space="preserve"> make written application to the Executive and Committee of their desire to be an approved Judge. </w:t>
      </w:r>
    </w:p>
    <w:p w14:paraId="57D53AC1" w14:textId="77777777"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6  Must</w:t>
      </w:r>
      <w:proofErr w:type="gramEnd"/>
      <w:r w:rsidRPr="00F04E5C">
        <w:rPr>
          <w:rFonts w:ascii="ArialMT" w:hAnsi="ArialMT"/>
          <w:strike/>
          <w:color w:val="4472C4" w:themeColor="accent1"/>
          <w:sz w:val="20"/>
          <w:szCs w:val="20"/>
        </w:rPr>
        <w:t xml:space="preserve"> undertake a course of study as directed by his/her mentor Judge(s). </w:t>
      </w:r>
    </w:p>
    <w:p w14:paraId="2A3BEC42" w14:textId="77777777"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7  Prior</w:t>
      </w:r>
      <w:proofErr w:type="gramEnd"/>
      <w:r w:rsidRPr="00F04E5C">
        <w:rPr>
          <w:rFonts w:ascii="ArialMT" w:hAnsi="ArialMT"/>
          <w:strike/>
          <w:color w:val="4472C4" w:themeColor="accent1"/>
          <w:sz w:val="20"/>
          <w:szCs w:val="20"/>
        </w:rPr>
        <w:t xml:space="preserve"> to 2025 must have coursed and titled a dog to Junior Courser (JC), and in the opinion of the ANKC Ltd Member Body, possess the necessary experience to enter the judges training scheme. From 1 January 2025 must have coursed and titled a dog to Field Champion (FCH)/equivalent. </w:t>
      </w:r>
    </w:p>
    <w:p w14:paraId="5B4EDAF5" w14:textId="751CECD2" w:rsidR="00D51541" w:rsidRPr="00F04E5C" w:rsidRDefault="00D51541" w:rsidP="00D51541">
      <w:pPr>
        <w:pStyle w:val="NormalWeb"/>
        <w:numPr>
          <w:ilvl w:val="0"/>
          <w:numId w:val="29"/>
        </w:numPr>
        <w:rPr>
          <w:strike/>
          <w:color w:val="4472C4" w:themeColor="accent1"/>
        </w:rPr>
      </w:pPr>
      <w:proofErr w:type="gramStart"/>
      <w:r w:rsidRPr="00F04E5C">
        <w:rPr>
          <w:rFonts w:ascii="ArialMT" w:hAnsi="ArialMT"/>
          <w:strike/>
          <w:color w:val="4472C4" w:themeColor="accent1"/>
          <w:sz w:val="20"/>
          <w:szCs w:val="20"/>
        </w:rPr>
        <w:t>8  At</w:t>
      </w:r>
      <w:proofErr w:type="gramEnd"/>
      <w:r w:rsidRPr="00F04E5C">
        <w:rPr>
          <w:rFonts w:ascii="ArialMT" w:hAnsi="ArialMT"/>
          <w:strike/>
          <w:color w:val="4472C4" w:themeColor="accent1"/>
          <w:sz w:val="20"/>
          <w:szCs w:val="20"/>
        </w:rPr>
        <w:t xml:space="preserve"> the discretion of the relevant ANKC Ltd Member Body, aspirants may be required to pass a preliminary theory examination, based on the rules and regulations and general requirements for the Conduct of Lure Coursing Tests and Trials. </w:t>
      </w:r>
    </w:p>
    <w:p w14:paraId="03D25672" w14:textId="1F6563AE" w:rsidR="00245DEB" w:rsidRPr="00F04E5C" w:rsidRDefault="00245DEB" w:rsidP="00245DEB">
      <w:pPr>
        <w:pStyle w:val="Heading2"/>
        <w:rPr>
          <w:color w:val="4472C4" w:themeColor="accent1"/>
        </w:rPr>
      </w:pPr>
      <w:bookmarkStart w:id="2" w:name="_Hlk143535356"/>
      <w:r w:rsidRPr="00F04E5C">
        <w:rPr>
          <w:color w:val="4472C4" w:themeColor="accent1"/>
        </w:rPr>
        <w:t xml:space="preserve">All applications for entry into the Judges Training Program must be on the nominated form and be </w:t>
      </w:r>
      <w:proofErr w:type="gramStart"/>
      <w:r w:rsidRPr="00F04E5C">
        <w:rPr>
          <w:color w:val="4472C4" w:themeColor="accent1"/>
        </w:rPr>
        <w:t xml:space="preserve">received </w:t>
      </w:r>
      <w:r w:rsidR="001D0106" w:rsidRPr="00F04E5C">
        <w:rPr>
          <w:color w:val="4472C4" w:themeColor="accent1"/>
        </w:rPr>
        <w:t xml:space="preserve"> by</w:t>
      </w:r>
      <w:proofErr w:type="gramEnd"/>
      <w:r w:rsidR="001D0106" w:rsidRPr="00F04E5C">
        <w:rPr>
          <w:color w:val="4472C4" w:themeColor="accent1"/>
        </w:rPr>
        <w:t xml:space="preserve"> the Dogs Australia member body </w:t>
      </w:r>
      <w:r w:rsidRPr="00F04E5C">
        <w:rPr>
          <w:color w:val="4472C4" w:themeColor="accent1"/>
        </w:rPr>
        <w:t>before the nominated date.</w:t>
      </w:r>
    </w:p>
    <w:p w14:paraId="7111EE01" w14:textId="61FCB95A" w:rsidR="00273DCA" w:rsidRPr="00F04E5C" w:rsidRDefault="00273DCA" w:rsidP="00273DCA">
      <w:pPr>
        <w:pStyle w:val="Heading2"/>
        <w:rPr>
          <w:rFonts w:ascii="Times New Roman" w:hAnsi="Times New Roman"/>
          <w:color w:val="4472C4" w:themeColor="accent1"/>
        </w:rPr>
      </w:pPr>
      <w:r w:rsidRPr="00F04E5C">
        <w:rPr>
          <w:color w:val="4472C4" w:themeColor="accent1"/>
        </w:rPr>
        <w:t xml:space="preserve">To be eligible to apply to enter a lure coursing judges’ </w:t>
      </w:r>
      <w:r w:rsidR="0030069F" w:rsidRPr="00F04E5C">
        <w:rPr>
          <w:color w:val="4472C4" w:themeColor="accent1"/>
        </w:rPr>
        <w:t>training and assessment</w:t>
      </w:r>
      <w:r w:rsidRPr="00F04E5C">
        <w:rPr>
          <w:color w:val="4472C4" w:themeColor="accent1"/>
        </w:rPr>
        <w:t xml:space="preserve"> program a prospective candidate must:</w:t>
      </w:r>
    </w:p>
    <w:p w14:paraId="773DB473" w14:textId="77777777" w:rsidR="001D0106" w:rsidRPr="00F04E5C" w:rsidRDefault="00273DCA" w:rsidP="00273DCA">
      <w:pPr>
        <w:pStyle w:val="Heading3"/>
        <w:rPr>
          <w:rFonts w:ascii="Times New Roman" w:hAnsi="Times New Roman"/>
          <w:color w:val="4472C4" w:themeColor="accent1"/>
        </w:rPr>
      </w:pPr>
      <w:r w:rsidRPr="00F04E5C">
        <w:rPr>
          <w:color w:val="4472C4" w:themeColor="accent1"/>
        </w:rPr>
        <w:t xml:space="preserve">be a member of a Dogs Australia Member Body for at least 3 years prior to the application; </w:t>
      </w:r>
    </w:p>
    <w:p w14:paraId="57E48B1B" w14:textId="5A6AB766" w:rsidR="00273DCA" w:rsidRPr="00F04E5C" w:rsidRDefault="00273DCA" w:rsidP="00273DCA">
      <w:pPr>
        <w:pStyle w:val="Heading3"/>
        <w:rPr>
          <w:rFonts w:ascii="Times New Roman" w:hAnsi="Times New Roman"/>
          <w:color w:val="4472C4" w:themeColor="accent1"/>
        </w:rPr>
      </w:pPr>
      <w:r w:rsidRPr="00F04E5C">
        <w:rPr>
          <w:color w:val="4472C4" w:themeColor="accent1"/>
        </w:rPr>
        <w:t>be a current financial member of a Dogs Australia Member Body; and, be in good standing</w:t>
      </w:r>
      <w:r w:rsidR="0013001C" w:rsidRPr="00F04E5C">
        <w:rPr>
          <w:color w:val="4472C4" w:themeColor="accent1"/>
        </w:rPr>
        <w:t>;</w:t>
      </w:r>
    </w:p>
    <w:p w14:paraId="75B976A1" w14:textId="7091D4C9" w:rsidR="00273DCA" w:rsidRPr="00F04E5C" w:rsidRDefault="00273DCA" w:rsidP="00273DCA">
      <w:pPr>
        <w:pStyle w:val="Heading3"/>
        <w:rPr>
          <w:rFonts w:ascii="Times New Roman" w:hAnsi="Times New Roman"/>
          <w:color w:val="4472C4" w:themeColor="accent1"/>
        </w:rPr>
      </w:pPr>
      <w:r w:rsidRPr="00F04E5C">
        <w:rPr>
          <w:color w:val="4472C4" w:themeColor="accent1"/>
        </w:rPr>
        <w:t>be 18 years of age or older</w:t>
      </w:r>
      <w:r w:rsidR="0013001C" w:rsidRPr="00F04E5C">
        <w:rPr>
          <w:color w:val="4472C4" w:themeColor="accent1"/>
        </w:rPr>
        <w:t>;</w:t>
      </w:r>
    </w:p>
    <w:p w14:paraId="5B90671E" w14:textId="473B270E" w:rsidR="00273DCA" w:rsidRPr="00F04E5C" w:rsidRDefault="0013001C" w:rsidP="00273DCA">
      <w:pPr>
        <w:pStyle w:val="Heading3"/>
        <w:rPr>
          <w:rFonts w:ascii="Times New Roman" w:hAnsi="Times New Roman"/>
          <w:color w:val="4472C4" w:themeColor="accent1"/>
        </w:rPr>
      </w:pPr>
      <w:r w:rsidRPr="00F04E5C">
        <w:rPr>
          <w:color w:val="4472C4" w:themeColor="accent1"/>
        </w:rPr>
        <w:t>h</w:t>
      </w:r>
      <w:r w:rsidR="00273DCA" w:rsidRPr="00F04E5C">
        <w:rPr>
          <w:color w:val="4472C4" w:themeColor="accent1"/>
        </w:rPr>
        <w:t>ave coursed</w:t>
      </w:r>
      <w:r w:rsidRPr="00F04E5C">
        <w:rPr>
          <w:color w:val="4472C4" w:themeColor="accent1"/>
        </w:rPr>
        <w:t xml:space="preserve"> at least</w:t>
      </w:r>
      <w:r w:rsidR="00273DCA" w:rsidRPr="00F04E5C">
        <w:rPr>
          <w:color w:val="4472C4" w:themeColor="accent1"/>
        </w:rPr>
        <w:t xml:space="preserve"> </w:t>
      </w:r>
      <w:r w:rsidRPr="00F04E5C">
        <w:rPr>
          <w:color w:val="4472C4" w:themeColor="accent1"/>
        </w:rPr>
        <w:t xml:space="preserve">one dog and gained passes in at least 8 trials </w:t>
      </w:r>
      <w:r w:rsidR="00273DCA" w:rsidRPr="00F04E5C">
        <w:rPr>
          <w:color w:val="4472C4" w:themeColor="accent1"/>
        </w:rPr>
        <w:t>and in the opinion of the Dogs Australia Member Body have completed necessary participation in the running of Dogs Australia sanctioned events</w:t>
      </w:r>
      <w:r w:rsidRPr="00F04E5C">
        <w:rPr>
          <w:color w:val="4472C4" w:themeColor="accent1"/>
        </w:rPr>
        <w:t>.</w:t>
      </w:r>
    </w:p>
    <w:p w14:paraId="50B336AB" w14:textId="6E067270" w:rsidR="00273DCA" w:rsidRPr="00F04E5C" w:rsidRDefault="00273DCA" w:rsidP="00273DCA">
      <w:pPr>
        <w:pStyle w:val="Heading2"/>
        <w:spacing w:after="240"/>
        <w:rPr>
          <w:rFonts w:ascii="Times New Roman" w:hAnsi="Times New Roman"/>
          <w:color w:val="4472C4" w:themeColor="accent1"/>
        </w:rPr>
      </w:pPr>
      <w:r w:rsidRPr="00F04E5C">
        <w:rPr>
          <w:color w:val="4472C4" w:themeColor="accent1"/>
        </w:rPr>
        <w:t>To be eligible to be added to the register of lure coursing judges a candidate must demonstrate competency in the competency standards included below to the satisfaction of mentor Judge(s) appointed by the Dogs Australia Member Body.</w:t>
      </w:r>
    </w:p>
    <w:tbl>
      <w:tblPr>
        <w:tblStyle w:val="TableGrid"/>
        <w:tblW w:w="7602" w:type="dxa"/>
        <w:tblInd w:w="1413" w:type="dxa"/>
        <w:tblLayout w:type="fixed"/>
        <w:tblCellMar>
          <w:top w:w="56" w:type="dxa"/>
          <w:left w:w="108" w:type="dxa"/>
          <w:right w:w="41" w:type="dxa"/>
        </w:tblCellMar>
        <w:tblLook w:val="04A0" w:firstRow="1" w:lastRow="0" w:firstColumn="1" w:lastColumn="0" w:noHBand="0" w:noVBand="1"/>
      </w:tblPr>
      <w:tblGrid>
        <w:gridCol w:w="1134"/>
        <w:gridCol w:w="2577"/>
        <w:gridCol w:w="3891"/>
      </w:tblGrid>
      <w:tr w:rsidR="00F04E5C" w:rsidRPr="00F04E5C" w14:paraId="1C2557C3" w14:textId="77777777" w:rsidTr="00F2443E">
        <w:trPr>
          <w:trHeight w:val="286"/>
          <w:tblHeader/>
        </w:trPr>
        <w:tc>
          <w:tcPr>
            <w:tcW w:w="113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3D240D" w14:textId="77777777" w:rsidR="00273DCA" w:rsidRPr="00F04E5C" w:rsidRDefault="00273DCA" w:rsidP="00273DCA">
            <w:pPr>
              <w:pStyle w:val="TableHeading"/>
              <w:rPr>
                <w:color w:val="4472C4" w:themeColor="accent1"/>
              </w:rPr>
            </w:pPr>
            <w:r w:rsidRPr="00F04E5C">
              <w:rPr>
                <w:rFonts w:eastAsia="Arial"/>
                <w:color w:val="4472C4" w:themeColor="accent1"/>
              </w:rPr>
              <w:lastRenderedPageBreak/>
              <w:t xml:space="preserve">Number </w:t>
            </w:r>
          </w:p>
        </w:tc>
        <w:tc>
          <w:tcPr>
            <w:tcW w:w="257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9CF53D" w14:textId="77777777" w:rsidR="00273DCA" w:rsidRPr="00F04E5C" w:rsidRDefault="00273DCA" w:rsidP="00273DCA">
            <w:pPr>
              <w:pStyle w:val="TableHeading"/>
              <w:rPr>
                <w:color w:val="4472C4" w:themeColor="accent1"/>
              </w:rPr>
            </w:pPr>
            <w:r w:rsidRPr="00F04E5C">
              <w:rPr>
                <w:rFonts w:eastAsia="Arial"/>
                <w:color w:val="4472C4" w:themeColor="accent1"/>
              </w:rPr>
              <w:t xml:space="preserve">Competency </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279224B" w14:textId="77777777" w:rsidR="00273DCA" w:rsidRPr="00F04E5C" w:rsidRDefault="00273DCA" w:rsidP="00273DCA">
            <w:pPr>
              <w:pStyle w:val="TableHeading"/>
              <w:rPr>
                <w:color w:val="4472C4" w:themeColor="accent1"/>
              </w:rPr>
            </w:pPr>
            <w:r w:rsidRPr="00F04E5C">
              <w:rPr>
                <w:rFonts w:eastAsia="Arial"/>
                <w:color w:val="4472C4" w:themeColor="accent1"/>
              </w:rPr>
              <w:t xml:space="preserve">Detail </w:t>
            </w:r>
          </w:p>
        </w:tc>
      </w:tr>
      <w:tr w:rsidR="00F04E5C" w:rsidRPr="00F04E5C" w14:paraId="09000B99" w14:textId="77777777" w:rsidTr="00F2443E">
        <w:trPr>
          <w:trHeight w:val="1755"/>
        </w:trPr>
        <w:tc>
          <w:tcPr>
            <w:tcW w:w="1134" w:type="dxa"/>
            <w:tcBorders>
              <w:top w:val="single" w:sz="4" w:space="0" w:color="000000"/>
              <w:left w:val="single" w:sz="4" w:space="0" w:color="000000"/>
              <w:bottom w:val="single" w:sz="4" w:space="0" w:color="000000"/>
              <w:right w:val="single" w:sz="4" w:space="0" w:color="000000"/>
            </w:tcBorders>
          </w:tcPr>
          <w:p w14:paraId="5FA49660" w14:textId="6ADBCC5A" w:rsidR="00273DCA" w:rsidRPr="00F04E5C" w:rsidRDefault="00273DCA" w:rsidP="00273DCA">
            <w:pPr>
              <w:pStyle w:val="TablestyleC-level1"/>
              <w:rPr>
                <w:rFonts w:eastAsia="Arial"/>
                <w:color w:val="4472C4" w:themeColor="accent1"/>
              </w:rPr>
            </w:pPr>
          </w:p>
        </w:tc>
        <w:tc>
          <w:tcPr>
            <w:tcW w:w="2577" w:type="dxa"/>
            <w:tcBorders>
              <w:top w:val="single" w:sz="4" w:space="0" w:color="000000"/>
              <w:left w:val="single" w:sz="4" w:space="0" w:color="000000"/>
              <w:bottom w:val="single" w:sz="4" w:space="0" w:color="000000"/>
              <w:right w:val="single" w:sz="4" w:space="0" w:color="000000"/>
            </w:tcBorders>
          </w:tcPr>
          <w:p w14:paraId="4829C61A" w14:textId="77777777" w:rsidR="00273DCA" w:rsidRPr="00F04E5C" w:rsidRDefault="00273DCA" w:rsidP="00273DCA">
            <w:pPr>
              <w:pStyle w:val="TableText"/>
              <w:rPr>
                <w:rFonts w:eastAsia="Arial"/>
                <w:color w:val="4472C4" w:themeColor="accent1"/>
              </w:rPr>
            </w:pPr>
            <w:r w:rsidRPr="00F04E5C">
              <w:rPr>
                <w:rFonts w:eastAsia="Arial"/>
                <w:color w:val="4472C4" w:themeColor="accent1"/>
              </w:rPr>
              <w:t>Follow state member body rules and code of ethics</w:t>
            </w:r>
          </w:p>
        </w:tc>
        <w:tc>
          <w:tcPr>
            <w:tcW w:w="3891" w:type="dxa"/>
            <w:tcBorders>
              <w:top w:val="single" w:sz="4" w:space="0" w:color="000000"/>
              <w:left w:val="single" w:sz="4" w:space="0" w:color="000000"/>
              <w:bottom w:val="single" w:sz="4" w:space="0" w:color="000000"/>
              <w:right w:val="single" w:sz="4" w:space="0" w:color="000000"/>
            </w:tcBorders>
          </w:tcPr>
          <w:p w14:paraId="05A1BC80" w14:textId="5FC75BF5" w:rsidR="00273DCA" w:rsidRPr="00F04E5C" w:rsidRDefault="00273DCA" w:rsidP="00273DCA">
            <w:pPr>
              <w:pStyle w:val="TablestyleC-level2"/>
              <w:rPr>
                <w:color w:val="4472C4" w:themeColor="accent1"/>
              </w:rPr>
            </w:pPr>
            <w:r w:rsidRPr="00F04E5C">
              <w:rPr>
                <w:color w:val="4472C4" w:themeColor="accent1"/>
              </w:rPr>
              <w:t>Maintain current membership of state member body</w:t>
            </w:r>
          </w:p>
          <w:p w14:paraId="28C920F1" w14:textId="3ABCFA10" w:rsidR="00273DCA" w:rsidRPr="00F04E5C" w:rsidRDefault="00273DCA" w:rsidP="00273DCA">
            <w:pPr>
              <w:pStyle w:val="TablestyleC-level2"/>
              <w:rPr>
                <w:color w:val="4472C4" w:themeColor="accent1"/>
              </w:rPr>
            </w:pPr>
            <w:r w:rsidRPr="00F04E5C">
              <w:rPr>
                <w:color w:val="4472C4" w:themeColor="accent1"/>
              </w:rPr>
              <w:t>Maintain currency of judges’ registration with state member body</w:t>
            </w:r>
          </w:p>
          <w:p w14:paraId="470177FF" w14:textId="5A09449C" w:rsidR="00273DCA" w:rsidRPr="00F04E5C" w:rsidRDefault="00273DCA" w:rsidP="00273DCA">
            <w:pPr>
              <w:pStyle w:val="TablestyleC-level2"/>
              <w:rPr>
                <w:color w:val="4472C4" w:themeColor="accent1"/>
              </w:rPr>
            </w:pPr>
            <w:r w:rsidRPr="00F04E5C">
              <w:rPr>
                <w:color w:val="4472C4" w:themeColor="accent1"/>
              </w:rPr>
              <w:t>Demonstrate knowledge of and adherence to state member body judges’ rules and code of ethics</w:t>
            </w:r>
          </w:p>
          <w:p w14:paraId="1E653F31" w14:textId="13E817DD" w:rsidR="00273DCA" w:rsidRPr="00F04E5C" w:rsidRDefault="00273DCA" w:rsidP="00273DCA">
            <w:pPr>
              <w:pStyle w:val="TablestyleC-level2"/>
              <w:rPr>
                <w:color w:val="4472C4" w:themeColor="accent1"/>
              </w:rPr>
            </w:pPr>
            <w:r w:rsidRPr="00F04E5C">
              <w:rPr>
                <w:color w:val="4472C4" w:themeColor="accent1"/>
              </w:rPr>
              <w:t>Complete any further training required by the state member body</w:t>
            </w:r>
          </w:p>
          <w:p w14:paraId="2D35EE34" w14:textId="57202B39" w:rsidR="00273DCA" w:rsidRPr="00F04E5C" w:rsidRDefault="00273DCA" w:rsidP="00273DCA">
            <w:pPr>
              <w:pStyle w:val="TablestyleC-level2"/>
              <w:rPr>
                <w:color w:val="4472C4" w:themeColor="accent1"/>
              </w:rPr>
            </w:pPr>
            <w:r w:rsidRPr="00F04E5C">
              <w:rPr>
                <w:color w:val="4472C4" w:themeColor="accent1"/>
              </w:rPr>
              <w:t>Complete all trial documentation required by the state member body</w:t>
            </w:r>
          </w:p>
        </w:tc>
      </w:tr>
      <w:tr w:rsidR="00F04E5C" w:rsidRPr="00F04E5C" w14:paraId="3553A148" w14:textId="77777777" w:rsidTr="00F2443E">
        <w:trPr>
          <w:trHeight w:val="2818"/>
        </w:trPr>
        <w:tc>
          <w:tcPr>
            <w:tcW w:w="1134" w:type="dxa"/>
            <w:tcBorders>
              <w:top w:val="single" w:sz="4" w:space="0" w:color="000000"/>
              <w:left w:val="single" w:sz="4" w:space="0" w:color="000000"/>
              <w:bottom w:val="single" w:sz="4" w:space="0" w:color="000000"/>
              <w:right w:val="single" w:sz="4" w:space="0" w:color="000000"/>
            </w:tcBorders>
          </w:tcPr>
          <w:p w14:paraId="61C9A3BA" w14:textId="2033B295" w:rsidR="00273DCA" w:rsidRPr="00F04E5C" w:rsidRDefault="00273DCA" w:rsidP="00F2443E">
            <w:pPr>
              <w:pStyle w:val="TablestyleC-level1"/>
              <w:rPr>
                <w:rFonts w:eastAsia="Arial"/>
                <w:color w:val="4472C4" w:themeColor="accent1"/>
              </w:rPr>
            </w:pPr>
          </w:p>
        </w:tc>
        <w:tc>
          <w:tcPr>
            <w:tcW w:w="2577" w:type="dxa"/>
            <w:tcBorders>
              <w:top w:val="single" w:sz="4" w:space="0" w:color="000000"/>
              <w:left w:val="single" w:sz="4" w:space="0" w:color="000000"/>
              <w:bottom w:val="single" w:sz="4" w:space="0" w:color="000000"/>
              <w:right w:val="single" w:sz="4" w:space="0" w:color="000000"/>
            </w:tcBorders>
          </w:tcPr>
          <w:p w14:paraId="0F9B0ACA" w14:textId="77777777" w:rsidR="00273DCA" w:rsidRPr="00F04E5C" w:rsidRDefault="00273DCA" w:rsidP="00F2443E">
            <w:pPr>
              <w:pStyle w:val="TableText"/>
              <w:rPr>
                <w:rFonts w:eastAsia="Arial"/>
                <w:color w:val="4472C4" w:themeColor="accent1"/>
              </w:rPr>
            </w:pPr>
            <w:r w:rsidRPr="00F04E5C">
              <w:rPr>
                <w:rFonts w:eastAsia="Arial"/>
                <w:color w:val="4472C4" w:themeColor="accent1"/>
              </w:rPr>
              <w:t>Demonstrate and apply knowledge required to successfully judge a lure coursing trial</w:t>
            </w:r>
          </w:p>
        </w:tc>
        <w:tc>
          <w:tcPr>
            <w:tcW w:w="3891" w:type="dxa"/>
            <w:tcBorders>
              <w:top w:val="single" w:sz="4" w:space="0" w:color="000000"/>
              <w:left w:val="single" w:sz="4" w:space="0" w:color="000000"/>
              <w:bottom w:val="single" w:sz="4" w:space="0" w:color="000000"/>
              <w:right w:val="single" w:sz="4" w:space="0" w:color="000000"/>
            </w:tcBorders>
          </w:tcPr>
          <w:p w14:paraId="49F9904B" w14:textId="6E58D8D6" w:rsidR="00273DCA" w:rsidRPr="00F04E5C" w:rsidRDefault="00273DCA" w:rsidP="00F2443E">
            <w:pPr>
              <w:pStyle w:val="TablestyleC-level2"/>
              <w:rPr>
                <w:color w:val="4472C4" w:themeColor="accent1"/>
              </w:rPr>
            </w:pPr>
            <w:r w:rsidRPr="00F04E5C">
              <w:rPr>
                <w:color w:val="4472C4" w:themeColor="accent1"/>
              </w:rPr>
              <w:t>Demonstrate knowledge of and adherence to current lure coursing rules</w:t>
            </w:r>
          </w:p>
          <w:p w14:paraId="06216DD5" w14:textId="6E738C37" w:rsidR="00273DCA" w:rsidRPr="00F04E5C" w:rsidRDefault="00273DCA" w:rsidP="00F2443E">
            <w:pPr>
              <w:pStyle w:val="TablestyleC-level2"/>
              <w:rPr>
                <w:color w:val="4472C4" w:themeColor="accent1"/>
              </w:rPr>
            </w:pPr>
            <w:r w:rsidRPr="00F04E5C">
              <w:rPr>
                <w:rFonts w:eastAsia="Arial"/>
                <w:color w:val="4472C4" w:themeColor="accent1"/>
              </w:rPr>
              <w:t>Identify the breed purpose and running styles of a variety of breeds and crosses, sighthound and other and apply this to judging</w:t>
            </w:r>
          </w:p>
          <w:p w14:paraId="6B54F54E" w14:textId="59712D70" w:rsidR="00273DCA" w:rsidRPr="00F04E5C" w:rsidRDefault="00273DCA" w:rsidP="0038180B">
            <w:pPr>
              <w:pStyle w:val="TablestyleC-level2"/>
              <w:rPr>
                <w:color w:val="4472C4" w:themeColor="accent1"/>
              </w:rPr>
            </w:pPr>
            <w:r w:rsidRPr="00F04E5C">
              <w:rPr>
                <w:rFonts w:eastAsia="Arial"/>
                <w:color w:val="4472C4" w:themeColor="accent1"/>
              </w:rPr>
              <w:t>Describe the roles of field positions as set out in Section 9 and how they affect the conduct of the trial</w:t>
            </w:r>
          </w:p>
        </w:tc>
      </w:tr>
      <w:tr w:rsidR="00F04E5C" w:rsidRPr="00F04E5C" w14:paraId="42773FB9" w14:textId="77777777" w:rsidTr="00F2443E">
        <w:trPr>
          <w:trHeight w:val="2525"/>
        </w:trPr>
        <w:tc>
          <w:tcPr>
            <w:tcW w:w="1134" w:type="dxa"/>
            <w:tcBorders>
              <w:top w:val="single" w:sz="4" w:space="0" w:color="000000"/>
              <w:left w:val="single" w:sz="4" w:space="0" w:color="000000"/>
              <w:bottom w:val="single" w:sz="4" w:space="0" w:color="000000"/>
              <w:right w:val="single" w:sz="4" w:space="0" w:color="000000"/>
            </w:tcBorders>
          </w:tcPr>
          <w:p w14:paraId="645F0904" w14:textId="4BD30021" w:rsidR="00273DCA" w:rsidRPr="00F04E5C" w:rsidRDefault="00273DCA" w:rsidP="00F2443E">
            <w:pPr>
              <w:pStyle w:val="TablestyleC-level1"/>
              <w:rPr>
                <w:rFonts w:eastAsia="Arial"/>
                <w:color w:val="4472C4" w:themeColor="accent1"/>
              </w:rPr>
            </w:pPr>
          </w:p>
        </w:tc>
        <w:tc>
          <w:tcPr>
            <w:tcW w:w="2577" w:type="dxa"/>
            <w:tcBorders>
              <w:top w:val="single" w:sz="4" w:space="0" w:color="000000"/>
              <w:left w:val="single" w:sz="4" w:space="0" w:color="000000"/>
              <w:bottom w:val="single" w:sz="4" w:space="0" w:color="000000"/>
              <w:right w:val="single" w:sz="4" w:space="0" w:color="000000"/>
            </w:tcBorders>
          </w:tcPr>
          <w:p w14:paraId="2CE9D1B2" w14:textId="77777777" w:rsidR="00273DCA" w:rsidRPr="00F04E5C" w:rsidRDefault="00273DCA" w:rsidP="00F2443E">
            <w:pPr>
              <w:pStyle w:val="TableText"/>
              <w:rPr>
                <w:rFonts w:eastAsia="Arial"/>
                <w:color w:val="4472C4" w:themeColor="accent1"/>
              </w:rPr>
            </w:pPr>
            <w:r w:rsidRPr="00F04E5C">
              <w:rPr>
                <w:rFonts w:eastAsia="Arial"/>
                <w:color w:val="4472C4" w:themeColor="accent1"/>
              </w:rPr>
              <w:t>Maintain professional relationship with lure coursing clubs</w:t>
            </w:r>
          </w:p>
        </w:tc>
        <w:tc>
          <w:tcPr>
            <w:tcW w:w="3891" w:type="dxa"/>
            <w:tcBorders>
              <w:top w:val="single" w:sz="4" w:space="0" w:color="000000"/>
              <w:left w:val="single" w:sz="4" w:space="0" w:color="000000"/>
              <w:bottom w:val="single" w:sz="4" w:space="0" w:color="000000"/>
              <w:right w:val="single" w:sz="4" w:space="0" w:color="000000"/>
            </w:tcBorders>
          </w:tcPr>
          <w:p w14:paraId="211E5B14" w14:textId="37392B39" w:rsidR="00273DCA" w:rsidRPr="00F04E5C" w:rsidRDefault="00273DCA" w:rsidP="00F2443E">
            <w:pPr>
              <w:pStyle w:val="TablestyleC-level2"/>
              <w:rPr>
                <w:color w:val="4472C4" w:themeColor="accent1"/>
              </w:rPr>
            </w:pPr>
            <w:r w:rsidRPr="00F04E5C">
              <w:rPr>
                <w:color w:val="4472C4" w:themeColor="accent1"/>
              </w:rPr>
              <w:t>Respond appropriately and promptly to invitations for judging appointments as per member body rules</w:t>
            </w:r>
          </w:p>
          <w:p w14:paraId="2498D7B3" w14:textId="27815431" w:rsidR="00273DCA" w:rsidRPr="00F04E5C" w:rsidRDefault="00273DCA" w:rsidP="00F2443E">
            <w:pPr>
              <w:pStyle w:val="TablestyleC-level2"/>
              <w:rPr>
                <w:color w:val="4472C4" w:themeColor="accent1"/>
              </w:rPr>
            </w:pPr>
            <w:r w:rsidRPr="00F04E5C">
              <w:rPr>
                <w:color w:val="4472C4" w:themeColor="accent1"/>
              </w:rPr>
              <w:t xml:space="preserve">Complete all requirements of the judges </w:t>
            </w:r>
            <w:proofErr w:type="gramStart"/>
            <w:r w:rsidRPr="00F04E5C">
              <w:rPr>
                <w:color w:val="4472C4" w:themeColor="accent1"/>
              </w:rPr>
              <w:t>contract</w:t>
            </w:r>
            <w:proofErr w:type="gramEnd"/>
          </w:p>
          <w:p w14:paraId="1697A1CE" w14:textId="5F53B7BF" w:rsidR="00273DCA" w:rsidRPr="00F04E5C" w:rsidRDefault="00273DCA" w:rsidP="00F2443E">
            <w:pPr>
              <w:pStyle w:val="TablestyleC-level2"/>
              <w:rPr>
                <w:color w:val="4472C4" w:themeColor="accent1"/>
              </w:rPr>
            </w:pPr>
            <w:r w:rsidRPr="00F04E5C">
              <w:rPr>
                <w:color w:val="4472C4" w:themeColor="accent1"/>
              </w:rPr>
              <w:t>Maintain contact with trial secretary before the trial</w:t>
            </w:r>
          </w:p>
          <w:p w14:paraId="52272304" w14:textId="144552D9" w:rsidR="00273DCA" w:rsidRPr="00F04E5C" w:rsidRDefault="00273DCA" w:rsidP="00F2443E">
            <w:pPr>
              <w:pStyle w:val="TablestyleC-level2"/>
              <w:rPr>
                <w:color w:val="4472C4" w:themeColor="accent1"/>
              </w:rPr>
            </w:pPr>
            <w:r w:rsidRPr="00F04E5C">
              <w:rPr>
                <w:color w:val="4472C4" w:themeColor="accent1"/>
              </w:rPr>
              <w:t>Complete all documentation required by the affiliate</w:t>
            </w:r>
          </w:p>
        </w:tc>
      </w:tr>
      <w:tr w:rsidR="00F04E5C" w:rsidRPr="00F04E5C" w14:paraId="0FEDB9AF" w14:textId="77777777" w:rsidTr="00F2443E">
        <w:trPr>
          <w:trHeight w:val="2818"/>
        </w:trPr>
        <w:tc>
          <w:tcPr>
            <w:tcW w:w="1134" w:type="dxa"/>
            <w:tcBorders>
              <w:top w:val="single" w:sz="4" w:space="0" w:color="000000"/>
              <w:left w:val="single" w:sz="4" w:space="0" w:color="000000"/>
              <w:bottom w:val="single" w:sz="4" w:space="0" w:color="000000"/>
              <w:right w:val="single" w:sz="4" w:space="0" w:color="000000"/>
            </w:tcBorders>
          </w:tcPr>
          <w:p w14:paraId="73D46BEE" w14:textId="60882437" w:rsidR="00273DCA" w:rsidRPr="00F04E5C" w:rsidRDefault="00273DCA" w:rsidP="00F2443E">
            <w:pPr>
              <w:pStyle w:val="TablestyleC-level1"/>
              <w:rPr>
                <w:rFonts w:eastAsia="Arial"/>
                <w:color w:val="4472C4" w:themeColor="accent1"/>
              </w:rPr>
            </w:pPr>
          </w:p>
        </w:tc>
        <w:tc>
          <w:tcPr>
            <w:tcW w:w="2577" w:type="dxa"/>
            <w:tcBorders>
              <w:top w:val="single" w:sz="4" w:space="0" w:color="000000"/>
              <w:left w:val="single" w:sz="4" w:space="0" w:color="000000"/>
              <w:bottom w:val="single" w:sz="4" w:space="0" w:color="000000"/>
              <w:right w:val="single" w:sz="4" w:space="0" w:color="000000"/>
            </w:tcBorders>
          </w:tcPr>
          <w:p w14:paraId="373D6D7E" w14:textId="77777777" w:rsidR="00273DCA" w:rsidRPr="00F04E5C" w:rsidRDefault="00273DCA" w:rsidP="00F2443E">
            <w:pPr>
              <w:pStyle w:val="TableText"/>
              <w:rPr>
                <w:rFonts w:eastAsia="Arial"/>
                <w:color w:val="4472C4" w:themeColor="accent1"/>
              </w:rPr>
            </w:pPr>
            <w:r w:rsidRPr="00F04E5C">
              <w:rPr>
                <w:rFonts w:eastAsia="Arial"/>
                <w:color w:val="4472C4" w:themeColor="accent1"/>
              </w:rPr>
              <w:t>Perform prejudging duties</w:t>
            </w:r>
          </w:p>
        </w:tc>
        <w:tc>
          <w:tcPr>
            <w:tcW w:w="3891" w:type="dxa"/>
            <w:tcBorders>
              <w:top w:val="single" w:sz="4" w:space="0" w:color="000000"/>
              <w:left w:val="single" w:sz="4" w:space="0" w:color="000000"/>
              <w:bottom w:val="single" w:sz="4" w:space="0" w:color="000000"/>
              <w:right w:val="single" w:sz="4" w:space="0" w:color="000000"/>
            </w:tcBorders>
          </w:tcPr>
          <w:p w14:paraId="4A9E4121" w14:textId="72743ED3" w:rsidR="00273DCA" w:rsidRPr="00F04E5C" w:rsidRDefault="00273DCA" w:rsidP="00F2443E">
            <w:pPr>
              <w:pStyle w:val="TablestyleC-level2"/>
              <w:rPr>
                <w:color w:val="4472C4" w:themeColor="accent1"/>
              </w:rPr>
            </w:pPr>
            <w:r w:rsidRPr="00F04E5C">
              <w:rPr>
                <w:color w:val="4472C4" w:themeColor="accent1"/>
              </w:rPr>
              <w:t>Dress neatly and appropriately for weather conditions and personal safety</w:t>
            </w:r>
          </w:p>
          <w:p w14:paraId="34357E55" w14:textId="23A8763F" w:rsidR="00273DCA" w:rsidRPr="00F04E5C" w:rsidRDefault="00273DCA" w:rsidP="00F2443E">
            <w:pPr>
              <w:pStyle w:val="TablestyleC-level2"/>
              <w:rPr>
                <w:color w:val="4472C4" w:themeColor="accent1"/>
              </w:rPr>
            </w:pPr>
            <w:r w:rsidRPr="00F04E5C">
              <w:rPr>
                <w:color w:val="4472C4" w:themeColor="accent1"/>
              </w:rPr>
              <w:t xml:space="preserve">Arrive at the field at an appropriate time </w:t>
            </w:r>
          </w:p>
          <w:p w14:paraId="033C5993" w14:textId="45CBE272" w:rsidR="00273DCA" w:rsidRPr="00F04E5C" w:rsidRDefault="00273DCA" w:rsidP="00F2443E">
            <w:pPr>
              <w:pStyle w:val="TablestyleC-level2"/>
              <w:rPr>
                <w:rFonts w:eastAsiaTheme="minorHAnsi"/>
                <w:color w:val="4472C4" w:themeColor="accent1"/>
              </w:rPr>
            </w:pPr>
            <w:r w:rsidRPr="00F04E5C">
              <w:rPr>
                <w:color w:val="4472C4" w:themeColor="accent1"/>
              </w:rPr>
              <w:t>Walk and measure the course and advise the lure operator of any changes required</w:t>
            </w:r>
          </w:p>
          <w:p w14:paraId="1E67D1F0" w14:textId="45B43F4F" w:rsidR="00273DCA" w:rsidRPr="00F04E5C" w:rsidRDefault="00273DCA" w:rsidP="00F2443E">
            <w:pPr>
              <w:pStyle w:val="TablestyleC-level2"/>
              <w:rPr>
                <w:color w:val="4472C4" w:themeColor="accent1"/>
              </w:rPr>
            </w:pPr>
            <w:r w:rsidRPr="00F04E5C">
              <w:rPr>
                <w:color w:val="4472C4" w:themeColor="accent1"/>
              </w:rPr>
              <w:t xml:space="preserve">Discuss any further requirements with the lure operator and </w:t>
            </w:r>
            <w:proofErr w:type="spellStart"/>
            <w:r w:rsidRPr="00F04E5C">
              <w:rPr>
                <w:color w:val="4472C4" w:themeColor="accent1"/>
              </w:rPr>
              <w:t>huntmaster</w:t>
            </w:r>
            <w:proofErr w:type="spellEnd"/>
          </w:p>
        </w:tc>
      </w:tr>
      <w:tr w:rsidR="00F04E5C" w:rsidRPr="00F04E5C" w14:paraId="2707BF71" w14:textId="77777777" w:rsidTr="00F2443E">
        <w:trPr>
          <w:trHeight w:val="1992"/>
        </w:trPr>
        <w:tc>
          <w:tcPr>
            <w:tcW w:w="1134" w:type="dxa"/>
            <w:tcBorders>
              <w:top w:val="single" w:sz="4" w:space="0" w:color="000000"/>
              <w:left w:val="single" w:sz="4" w:space="0" w:color="000000"/>
              <w:bottom w:val="single" w:sz="4" w:space="0" w:color="000000"/>
              <w:right w:val="single" w:sz="4" w:space="0" w:color="000000"/>
            </w:tcBorders>
          </w:tcPr>
          <w:p w14:paraId="2DF92BB8" w14:textId="15197670" w:rsidR="00273DCA" w:rsidRPr="00F04E5C" w:rsidRDefault="00273DCA" w:rsidP="00F2443E">
            <w:pPr>
              <w:pStyle w:val="TablestyleC-level1"/>
              <w:rPr>
                <w:color w:val="4472C4" w:themeColor="accent1"/>
              </w:rPr>
            </w:pPr>
          </w:p>
        </w:tc>
        <w:tc>
          <w:tcPr>
            <w:tcW w:w="2577" w:type="dxa"/>
            <w:tcBorders>
              <w:top w:val="single" w:sz="4" w:space="0" w:color="000000"/>
              <w:left w:val="single" w:sz="4" w:space="0" w:color="000000"/>
              <w:bottom w:val="single" w:sz="4" w:space="0" w:color="000000"/>
              <w:right w:val="single" w:sz="4" w:space="0" w:color="000000"/>
            </w:tcBorders>
          </w:tcPr>
          <w:p w14:paraId="4B0EEDB6" w14:textId="196CE4F4" w:rsidR="00273DCA" w:rsidRPr="00F04E5C" w:rsidRDefault="00273DCA" w:rsidP="00F2443E">
            <w:pPr>
              <w:pStyle w:val="TableText"/>
              <w:rPr>
                <w:color w:val="4472C4" w:themeColor="accent1"/>
              </w:rPr>
            </w:pPr>
            <w:r w:rsidRPr="00F04E5C">
              <w:rPr>
                <w:color w:val="4472C4" w:themeColor="accent1"/>
              </w:rPr>
              <w:t xml:space="preserve">Perform judging duties as required by the current lure coursing and state body rules </w:t>
            </w:r>
          </w:p>
        </w:tc>
        <w:tc>
          <w:tcPr>
            <w:tcW w:w="3891" w:type="dxa"/>
            <w:tcBorders>
              <w:top w:val="single" w:sz="4" w:space="0" w:color="000000"/>
              <w:left w:val="single" w:sz="4" w:space="0" w:color="000000"/>
              <w:bottom w:val="single" w:sz="4" w:space="0" w:color="000000"/>
              <w:right w:val="single" w:sz="4" w:space="0" w:color="000000"/>
            </w:tcBorders>
          </w:tcPr>
          <w:p w14:paraId="16C23DFB" w14:textId="132780F9" w:rsidR="00273DCA" w:rsidRPr="00F04E5C" w:rsidRDefault="00273DCA" w:rsidP="00F2443E">
            <w:pPr>
              <w:pStyle w:val="TablestyleC-level2"/>
              <w:rPr>
                <w:color w:val="4472C4" w:themeColor="accent1"/>
              </w:rPr>
            </w:pPr>
            <w:r w:rsidRPr="00F04E5C">
              <w:rPr>
                <w:color w:val="4472C4" w:themeColor="accent1"/>
              </w:rPr>
              <w:t>Apply current rules during judging</w:t>
            </w:r>
          </w:p>
          <w:p w14:paraId="34D07803" w14:textId="2741363E" w:rsidR="00273DCA" w:rsidRPr="00F04E5C" w:rsidRDefault="00273DCA" w:rsidP="00F2443E">
            <w:pPr>
              <w:pStyle w:val="TablestyleC-level2"/>
              <w:rPr>
                <w:rFonts w:eastAsiaTheme="minorHAnsi"/>
                <w:color w:val="4472C4" w:themeColor="accent1"/>
              </w:rPr>
            </w:pPr>
            <w:r w:rsidRPr="00F04E5C">
              <w:rPr>
                <w:color w:val="4472C4" w:themeColor="accent1"/>
              </w:rPr>
              <w:t xml:space="preserve">Ensure lure is operated competently and safely for all dogs and </w:t>
            </w:r>
            <w:r w:rsidRPr="00F04E5C">
              <w:rPr>
                <w:rFonts w:eastAsia="Arial"/>
                <w:color w:val="4472C4" w:themeColor="accent1"/>
              </w:rPr>
              <w:t xml:space="preserve">that the lure operator modifies lure operation to safely accommodate the individual needs of each dog </w:t>
            </w:r>
          </w:p>
          <w:p w14:paraId="4F5FBDF8" w14:textId="75FCF2AC" w:rsidR="00273DCA" w:rsidRPr="00F04E5C" w:rsidRDefault="00273DCA" w:rsidP="00F2443E">
            <w:pPr>
              <w:pStyle w:val="TablestyleC-level2"/>
              <w:rPr>
                <w:color w:val="4472C4" w:themeColor="accent1"/>
              </w:rPr>
            </w:pPr>
            <w:r w:rsidRPr="00F04E5C">
              <w:rPr>
                <w:rFonts w:eastAsia="Arial"/>
                <w:color w:val="4472C4" w:themeColor="accent1"/>
              </w:rPr>
              <w:t>Demonstrate the ability to identify emerging safety risks on the field and react quickly to prevent incidents and rectify them should they occur.</w:t>
            </w:r>
          </w:p>
        </w:tc>
      </w:tr>
      <w:tr w:rsidR="00F2443E" w:rsidRPr="00F04E5C" w14:paraId="1691D5E4" w14:textId="77777777" w:rsidTr="00F2443E">
        <w:trPr>
          <w:trHeight w:val="1992"/>
        </w:trPr>
        <w:tc>
          <w:tcPr>
            <w:tcW w:w="1134" w:type="dxa"/>
            <w:tcBorders>
              <w:top w:val="single" w:sz="4" w:space="0" w:color="000000"/>
              <w:left w:val="single" w:sz="4" w:space="0" w:color="000000"/>
              <w:bottom w:val="single" w:sz="4" w:space="0" w:color="000000"/>
              <w:right w:val="single" w:sz="4" w:space="0" w:color="000000"/>
            </w:tcBorders>
          </w:tcPr>
          <w:p w14:paraId="6F481E8D" w14:textId="56182192" w:rsidR="00273DCA" w:rsidRPr="00F04E5C" w:rsidRDefault="00273DCA" w:rsidP="00F2443E">
            <w:pPr>
              <w:pStyle w:val="TablestyleC-level1"/>
              <w:rPr>
                <w:rFonts w:eastAsia="Arial"/>
                <w:color w:val="4472C4" w:themeColor="accent1"/>
              </w:rPr>
            </w:pPr>
          </w:p>
        </w:tc>
        <w:tc>
          <w:tcPr>
            <w:tcW w:w="2577" w:type="dxa"/>
            <w:tcBorders>
              <w:top w:val="single" w:sz="4" w:space="0" w:color="000000"/>
              <w:left w:val="single" w:sz="4" w:space="0" w:color="000000"/>
              <w:bottom w:val="single" w:sz="4" w:space="0" w:color="000000"/>
              <w:right w:val="single" w:sz="4" w:space="0" w:color="000000"/>
            </w:tcBorders>
          </w:tcPr>
          <w:p w14:paraId="3CC8F285" w14:textId="77777777" w:rsidR="00273DCA" w:rsidRPr="00F04E5C" w:rsidRDefault="00273DCA" w:rsidP="00F2443E">
            <w:pPr>
              <w:pStyle w:val="TableText"/>
              <w:rPr>
                <w:rFonts w:eastAsia="Arial"/>
                <w:color w:val="4472C4" w:themeColor="accent1"/>
              </w:rPr>
            </w:pPr>
            <w:r w:rsidRPr="00F04E5C">
              <w:rPr>
                <w:rFonts w:eastAsia="Arial"/>
                <w:color w:val="4472C4" w:themeColor="accent1"/>
              </w:rPr>
              <w:t>Demonstrate appropriate personal attributes and ethics</w:t>
            </w:r>
          </w:p>
        </w:tc>
        <w:tc>
          <w:tcPr>
            <w:tcW w:w="3891" w:type="dxa"/>
            <w:tcBorders>
              <w:top w:val="single" w:sz="4" w:space="0" w:color="000000"/>
              <w:left w:val="single" w:sz="4" w:space="0" w:color="000000"/>
              <w:bottom w:val="single" w:sz="4" w:space="0" w:color="000000"/>
              <w:right w:val="single" w:sz="4" w:space="0" w:color="000000"/>
            </w:tcBorders>
          </w:tcPr>
          <w:p w14:paraId="040CB65B" w14:textId="036B4F31" w:rsidR="00273DCA" w:rsidRPr="00F04E5C" w:rsidRDefault="00273DCA" w:rsidP="00F2443E">
            <w:pPr>
              <w:pStyle w:val="TablestyleC-level2"/>
              <w:rPr>
                <w:rFonts w:eastAsia="Calibri"/>
                <w:color w:val="4472C4" w:themeColor="accent1"/>
              </w:rPr>
            </w:pPr>
            <w:r w:rsidRPr="00F04E5C">
              <w:rPr>
                <w:rFonts w:eastAsia="Arial"/>
                <w:color w:val="4472C4" w:themeColor="accent1"/>
              </w:rPr>
              <w:t xml:space="preserve">Determine own learning needs and ways to identify how to satisfy them </w:t>
            </w:r>
          </w:p>
          <w:p w14:paraId="76BC72F5" w14:textId="4A60DF32" w:rsidR="00273DCA" w:rsidRPr="00F04E5C" w:rsidRDefault="00273DCA" w:rsidP="00F2443E">
            <w:pPr>
              <w:pStyle w:val="TablestyleC-level2"/>
              <w:rPr>
                <w:rFonts w:eastAsia="Arial"/>
                <w:color w:val="4472C4" w:themeColor="accent1"/>
              </w:rPr>
            </w:pPr>
            <w:r w:rsidRPr="00F04E5C">
              <w:rPr>
                <w:rFonts w:eastAsia="Arial"/>
                <w:color w:val="4472C4" w:themeColor="accent1"/>
              </w:rPr>
              <w:t xml:space="preserve">Demonstrate the ability to request and receive informed feedback. </w:t>
            </w:r>
          </w:p>
          <w:p w14:paraId="36932028" w14:textId="7136BB95" w:rsidR="00273DCA" w:rsidRPr="00F04E5C" w:rsidRDefault="00273DCA" w:rsidP="00F2443E">
            <w:pPr>
              <w:pStyle w:val="TablestyleC-level2"/>
              <w:rPr>
                <w:rFonts w:eastAsia="Arial"/>
                <w:color w:val="4472C4" w:themeColor="accent1"/>
              </w:rPr>
            </w:pPr>
            <w:r w:rsidRPr="00F04E5C">
              <w:rPr>
                <w:rFonts w:eastAsia="Arial"/>
                <w:color w:val="4472C4" w:themeColor="accent1"/>
              </w:rPr>
              <w:t>Demonstrate appropriate behaviour towards the affiliate officials and owners</w:t>
            </w:r>
          </w:p>
          <w:p w14:paraId="454581D0" w14:textId="21F7A380" w:rsidR="00273DCA" w:rsidRPr="00F04E5C" w:rsidRDefault="00273DCA" w:rsidP="00F2443E">
            <w:pPr>
              <w:pStyle w:val="TablestyleC-level2"/>
              <w:rPr>
                <w:color w:val="4472C4" w:themeColor="accent1"/>
              </w:rPr>
            </w:pPr>
            <w:r w:rsidRPr="00F04E5C">
              <w:rPr>
                <w:rFonts w:eastAsia="Arial"/>
                <w:color w:val="4472C4" w:themeColor="accent1"/>
              </w:rPr>
              <w:t xml:space="preserve">Maintain currency of knowledge of </w:t>
            </w:r>
            <w:r w:rsidR="00F2443E" w:rsidRPr="00F04E5C">
              <w:rPr>
                <w:rFonts w:eastAsia="Arial"/>
                <w:color w:val="4472C4" w:themeColor="accent1"/>
              </w:rPr>
              <w:t>Dogs Australia</w:t>
            </w:r>
            <w:r w:rsidRPr="00F04E5C">
              <w:rPr>
                <w:rFonts w:eastAsia="Arial"/>
                <w:color w:val="4472C4" w:themeColor="accent1"/>
              </w:rPr>
              <w:t xml:space="preserve"> lure coursing and state member body rules</w:t>
            </w:r>
          </w:p>
        </w:tc>
      </w:tr>
      <w:bookmarkEnd w:id="2"/>
    </w:tbl>
    <w:p w14:paraId="0356BFDB" w14:textId="135D0B6D" w:rsidR="00A8027F" w:rsidRPr="00F04E5C" w:rsidRDefault="00A8027F" w:rsidP="002B1C84">
      <w:pPr>
        <w:pStyle w:val="Heading1"/>
        <w:numPr>
          <w:ilvl w:val="0"/>
          <w:numId w:val="0"/>
        </w:numPr>
        <w:ind w:left="709" w:hanging="709"/>
        <w:rPr>
          <w:color w:val="4472C4" w:themeColor="accent1"/>
        </w:rPr>
      </w:pPr>
    </w:p>
    <w:sectPr w:rsidR="00A8027F" w:rsidRPr="00F04E5C">
      <w:footerReference w:type="even" r:id="rId9"/>
      <w:footerReference w:type="default" r:id="rId10"/>
      <w:footerReference w:type="first" r:id="rId11"/>
      <w:pgSz w:w="11906" w:h="16841"/>
      <w:pgMar w:top="1440" w:right="1435"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6CC2" w14:textId="77777777" w:rsidR="00FA0961" w:rsidRDefault="00FA0961">
      <w:pPr>
        <w:spacing w:line="240" w:lineRule="auto"/>
      </w:pPr>
      <w:r>
        <w:separator/>
      </w:r>
    </w:p>
  </w:endnote>
  <w:endnote w:type="continuationSeparator" w:id="0">
    <w:p w14:paraId="134A9C32" w14:textId="77777777" w:rsidR="00FA0961" w:rsidRDefault="00FA0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AF5D" w14:textId="77777777" w:rsidR="00A8027F" w:rsidRDefault="00A8027F">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071D" w14:textId="77777777" w:rsidR="00A8027F" w:rsidRDefault="00A8027F">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74E2" w14:textId="77777777" w:rsidR="00A8027F" w:rsidRDefault="00A8027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BE52" w14:textId="77777777" w:rsidR="00FA0961" w:rsidRDefault="00FA0961">
      <w:pPr>
        <w:spacing w:line="240" w:lineRule="auto"/>
      </w:pPr>
      <w:r>
        <w:separator/>
      </w:r>
    </w:p>
  </w:footnote>
  <w:footnote w:type="continuationSeparator" w:id="0">
    <w:p w14:paraId="07BEAEA5" w14:textId="77777777" w:rsidR="00FA0961" w:rsidRDefault="00FA09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1068"/>
    <w:multiLevelType w:val="multilevel"/>
    <w:tmpl w:val="1AE6526C"/>
    <w:lvl w:ilvl="0">
      <w:start w:val="1"/>
      <w:numFmt w:val="decimal"/>
      <w:lvlRestart w:val="0"/>
      <w:pStyle w:val="TablestyleD-level1"/>
      <w:lvlText w:val="%1"/>
      <w:lvlJc w:val="left"/>
      <w:pPr>
        <w:tabs>
          <w:tab w:val="num" w:pos="709"/>
        </w:tabs>
        <w:ind w:left="709" w:hanging="709"/>
      </w:pPr>
      <w:rPr>
        <w:rFonts w:ascii="Tahoma" w:hAnsi="Tahoma" w:cs="Tahoma"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styleD-level2"/>
      <w:lvlText w:val="%1.%2"/>
      <w:lvlJc w:val="left"/>
      <w:pPr>
        <w:tabs>
          <w:tab w:val="num" w:pos="709"/>
        </w:tabs>
        <w:ind w:left="709" w:hanging="709"/>
      </w:pPr>
      <w:rPr>
        <w:rFonts w:ascii="Tahoma" w:hAnsi="Tahoma" w:cs="Tahoma" w:hint="default"/>
        <w:b/>
        <w:i w:val="0"/>
        <w:caps w:val="0"/>
        <w:strike w:val="0"/>
        <w:dstrike w:val="0"/>
        <w:vanish w:val="0"/>
        <w:color w:val="auto"/>
        <w:spacing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ablestyleD-level3"/>
      <w:lvlText w:val="(%3)"/>
      <w:lvlJc w:val="left"/>
      <w:pPr>
        <w:tabs>
          <w:tab w:val="num" w:pos="1418"/>
        </w:tabs>
        <w:ind w:left="1418" w:hanging="709"/>
      </w:pPr>
      <w:rPr>
        <w:rFonts w:ascii="Tahoma" w:hAnsi="Tahoma" w:cs="Tahoma" w:hint="default"/>
        <w:b w:val="0"/>
        <w:i w:val="0"/>
        <w:color w:val="auto"/>
        <w:spacing w:val="0"/>
        <w:sz w:val="20"/>
        <w:u w:val="none"/>
      </w:rPr>
    </w:lvl>
    <w:lvl w:ilvl="3">
      <w:start w:val="1"/>
      <w:numFmt w:val="lowerRoman"/>
      <w:pStyle w:val="TablestyleD-level4"/>
      <w:lvlText w:val="(%4)"/>
      <w:lvlJc w:val="left"/>
      <w:pPr>
        <w:tabs>
          <w:tab w:val="num" w:pos="2126"/>
        </w:tabs>
        <w:ind w:left="2126" w:hanging="708"/>
      </w:pPr>
      <w:rPr>
        <w:rFonts w:ascii="Tahoma" w:hAnsi="Tahoma" w:cs="Tahoma" w:hint="default"/>
        <w:b w:val="0"/>
        <w:i w:val="0"/>
        <w:color w:val="auto"/>
        <w:spacing w:val="0"/>
        <w:sz w:val="20"/>
        <w:u w:val="none"/>
      </w:rPr>
    </w:lvl>
    <w:lvl w:ilvl="4">
      <w:start w:val="1"/>
      <w:numFmt w:val="none"/>
      <w:lvlText w:val=""/>
      <w:lvlJc w:val="left"/>
      <w:pPr>
        <w:tabs>
          <w:tab w:val="num" w:pos="3543"/>
        </w:tabs>
        <w:ind w:left="3543" w:hanging="708"/>
      </w:pPr>
      <w:rPr>
        <w:rFonts w:ascii="Tahoma" w:hAnsi="Tahoma" w:cs="Tahoma" w:hint="default"/>
        <w:b w:val="0"/>
        <w:i w:val="0"/>
        <w:color w:val="auto"/>
        <w:spacing w:val="0"/>
        <w:sz w:val="20"/>
        <w:u w:val="none"/>
      </w:rPr>
    </w:lvl>
    <w:lvl w:ilvl="5">
      <w:start w:val="1"/>
      <w:numFmt w:val="none"/>
      <w:lvlText w:val=""/>
      <w:lvlJc w:val="left"/>
      <w:pPr>
        <w:tabs>
          <w:tab w:val="num" w:pos="3543"/>
        </w:tabs>
        <w:ind w:left="3543" w:hanging="708"/>
      </w:pPr>
      <w:rPr>
        <w:rFonts w:ascii="Tahoma" w:hAnsi="Tahoma" w:cs="Tahoma" w:hint="default"/>
        <w:b w:val="0"/>
        <w:i w:val="0"/>
        <w:color w:val="0000FF"/>
        <w:spacing w:val="0"/>
        <w:sz w:val="20"/>
        <w:u w:val="double"/>
      </w:rPr>
    </w:lvl>
    <w:lvl w:ilvl="6">
      <w:start w:val="1"/>
      <w:numFmt w:val="none"/>
      <w:lvlText w:val=""/>
      <w:lvlJc w:val="left"/>
      <w:pPr>
        <w:tabs>
          <w:tab w:val="num" w:pos="4252"/>
        </w:tabs>
        <w:ind w:left="4252" w:hanging="709"/>
      </w:pPr>
      <w:rPr>
        <w:rFonts w:ascii="Tahoma" w:hAnsi="Tahoma" w:cs="Tahoma" w:hint="default"/>
        <w:b w:val="0"/>
        <w:i w:val="0"/>
        <w:color w:val="0000FF"/>
        <w:spacing w:val="0"/>
        <w:sz w:val="20"/>
        <w:u w:val="double"/>
      </w:rPr>
    </w:lvl>
    <w:lvl w:ilvl="7">
      <w:start w:val="1"/>
      <w:numFmt w:val="none"/>
      <w:lvlText w:val=""/>
      <w:lvlJc w:val="left"/>
      <w:pPr>
        <w:tabs>
          <w:tab w:val="num" w:pos="4961"/>
        </w:tabs>
        <w:ind w:left="4961" w:hanging="709"/>
      </w:pPr>
      <w:rPr>
        <w:rFonts w:ascii="Tahoma" w:hAnsi="Tahoma" w:cs="Tahoma" w:hint="default"/>
        <w:b w:val="0"/>
        <w:i w:val="0"/>
        <w:color w:val="0000FF"/>
        <w:spacing w:val="0"/>
        <w:sz w:val="20"/>
        <w:u w:val="double"/>
      </w:rPr>
    </w:lvl>
    <w:lvl w:ilvl="8">
      <w:start w:val="1"/>
      <w:numFmt w:val="none"/>
      <w:lvlText w:val=""/>
      <w:lvlJc w:val="left"/>
      <w:pPr>
        <w:tabs>
          <w:tab w:val="num" w:pos="5669"/>
        </w:tabs>
        <w:ind w:left="5669" w:hanging="708"/>
      </w:pPr>
      <w:rPr>
        <w:rFonts w:ascii="Tahoma" w:hAnsi="Tahoma" w:cs="Tahoma" w:hint="default"/>
        <w:b w:val="0"/>
        <w:i w:val="0"/>
        <w:color w:val="0000FF"/>
        <w:spacing w:val="0"/>
        <w:sz w:val="20"/>
        <w:u w:val="double"/>
      </w:rPr>
    </w:lvl>
  </w:abstractNum>
  <w:abstractNum w:abstractNumId="1" w15:restartNumberingAfterBreak="0">
    <w:nsid w:val="170136C5"/>
    <w:multiLevelType w:val="hybridMultilevel"/>
    <w:tmpl w:val="CF48B7B8"/>
    <w:lvl w:ilvl="0" w:tplc="98BABD4A">
      <w:start w:val="1"/>
      <w:numFmt w:val="lowerLetter"/>
      <w:lvlText w:val="[%1]"/>
      <w:lvlJc w:val="left"/>
      <w:pPr>
        <w:ind w:left="1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49C9E">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24E72">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7E8C40">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0264C">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406C3C">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27416">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E0E62">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64CBA">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3A4625"/>
    <w:multiLevelType w:val="multilevel"/>
    <w:tmpl w:val="6A40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629B5"/>
    <w:multiLevelType w:val="multilevel"/>
    <w:tmpl w:val="4B149054"/>
    <w:lvl w:ilvl="0">
      <w:start w:val="1"/>
      <w:numFmt w:val="decimal"/>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4" w15:restartNumberingAfterBreak="0">
    <w:nsid w:val="2F42418F"/>
    <w:multiLevelType w:val="hybridMultilevel"/>
    <w:tmpl w:val="80106164"/>
    <w:lvl w:ilvl="0" w:tplc="97182234">
      <w:start w:val="1"/>
      <w:numFmt w:val="lowerLetter"/>
      <w:lvlText w:val="[%1]"/>
      <w:lvlJc w:val="left"/>
      <w:pPr>
        <w:ind w:left="1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40920">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240E40">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4E6492">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401038">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FA874E">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32B070">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6D23A">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8B5EA">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772271"/>
    <w:multiLevelType w:val="multilevel"/>
    <w:tmpl w:val="297C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80BE2"/>
    <w:multiLevelType w:val="hybridMultilevel"/>
    <w:tmpl w:val="D526BC5E"/>
    <w:lvl w:ilvl="0" w:tplc="01C092C0">
      <w:start w:val="1"/>
      <w:numFmt w:val="lowerLetter"/>
      <w:lvlText w:val="[%1]"/>
      <w:lvlJc w:val="left"/>
      <w:pPr>
        <w:ind w:left="143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7" w15:restartNumberingAfterBreak="0">
    <w:nsid w:val="3C7F16F3"/>
    <w:multiLevelType w:val="hybridMultilevel"/>
    <w:tmpl w:val="2158B53E"/>
    <w:lvl w:ilvl="0" w:tplc="C28CFCF4">
      <w:start w:val="1"/>
      <w:numFmt w:val="lowerLetter"/>
      <w:lvlText w:val="[%1]"/>
      <w:lvlJc w:val="left"/>
      <w:pPr>
        <w:ind w:left="142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19">
      <w:start w:val="1"/>
      <w:numFmt w:val="lowerLetter"/>
      <w:lvlText w:val="%2."/>
      <w:lvlJc w:val="left"/>
      <w:pPr>
        <w:ind w:left="2147" w:hanging="360"/>
      </w:pPr>
    </w:lvl>
    <w:lvl w:ilvl="2" w:tplc="0C09001B" w:tentative="1">
      <w:start w:val="1"/>
      <w:numFmt w:val="lowerRoman"/>
      <w:lvlText w:val="%3."/>
      <w:lvlJc w:val="right"/>
      <w:pPr>
        <w:ind w:left="2867" w:hanging="180"/>
      </w:pPr>
    </w:lvl>
    <w:lvl w:ilvl="3" w:tplc="0C09000F" w:tentative="1">
      <w:start w:val="1"/>
      <w:numFmt w:val="decimal"/>
      <w:lvlText w:val="%4."/>
      <w:lvlJc w:val="left"/>
      <w:pPr>
        <w:ind w:left="3587" w:hanging="360"/>
      </w:pPr>
    </w:lvl>
    <w:lvl w:ilvl="4" w:tplc="0C090019" w:tentative="1">
      <w:start w:val="1"/>
      <w:numFmt w:val="lowerLetter"/>
      <w:lvlText w:val="%5."/>
      <w:lvlJc w:val="left"/>
      <w:pPr>
        <w:ind w:left="4307" w:hanging="360"/>
      </w:pPr>
    </w:lvl>
    <w:lvl w:ilvl="5" w:tplc="0C09001B" w:tentative="1">
      <w:start w:val="1"/>
      <w:numFmt w:val="lowerRoman"/>
      <w:lvlText w:val="%6."/>
      <w:lvlJc w:val="right"/>
      <w:pPr>
        <w:ind w:left="5027" w:hanging="180"/>
      </w:pPr>
    </w:lvl>
    <w:lvl w:ilvl="6" w:tplc="0C09000F" w:tentative="1">
      <w:start w:val="1"/>
      <w:numFmt w:val="decimal"/>
      <w:lvlText w:val="%7."/>
      <w:lvlJc w:val="left"/>
      <w:pPr>
        <w:ind w:left="5747" w:hanging="360"/>
      </w:pPr>
    </w:lvl>
    <w:lvl w:ilvl="7" w:tplc="0C090019" w:tentative="1">
      <w:start w:val="1"/>
      <w:numFmt w:val="lowerLetter"/>
      <w:lvlText w:val="%8."/>
      <w:lvlJc w:val="left"/>
      <w:pPr>
        <w:ind w:left="6467" w:hanging="360"/>
      </w:pPr>
    </w:lvl>
    <w:lvl w:ilvl="8" w:tplc="0C09001B" w:tentative="1">
      <w:start w:val="1"/>
      <w:numFmt w:val="lowerRoman"/>
      <w:lvlText w:val="%9."/>
      <w:lvlJc w:val="right"/>
      <w:pPr>
        <w:ind w:left="7187" w:hanging="180"/>
      </w:pPr>
    </w:lvl>
  </w:abstractNum>
  <w:abstractNum w:abstractNumId="8" w15:restartNumberingAfterBreak="0">
    <w:nsid w:val="49E527A3"/>
    <w:multiLevelType w:val="multilevel"/>
    <w:tmpl w:val="3FCCF8E2"/>
    <w:lvl w:ilvl="0">
      <w:start w:val="1"/>
      <w:numFmt w:val="decimal"/>
      <w:pStyle w:val="TablestyleA-level1"/>
      <w:lvlText w:val="%1"/>
      <w:lvlJc w:val="left"/>
      <w:pPr>
        <w:tabs>
          <w:tab w:val="num" w:pos="360"/>
        </w:tabs>
        <w:ind w:left="170" w:hanging="170"/>
      </w:pPr>
      <w:rPr>
        <w:rFonts w:ascii="Tahoma" w:hAnsi="Tahoma" w:hint="default"/>
        <w:b w:val="0"/>
        <w:i w:val="0"/>
        <w:sz w:val="20"/>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9" w15:restartNumberingAfterBreak="0">
    <w:nsid w:val="51434CD0"/>
    <w:multiLevelType w:val="multilevel"/>
    <w:tmpl w:val="64F4639C"/>
    <w:lvl w:ilvl="0">
      <w:start w:val="1"/>
      <w:numFmt w:val="decimal"/>
      <w:pStyle w:val="Heading1"/>
      <w:lvlText w:val="%1"/>
      <w:lvlJc w:val="left"/>
      <w:pPr>
        <w:tabs>
          <w:tab w:val="num" w:pos="709"/>
        </w:tabs>
        <w:ind w:left="709" w:hanging="709"/>
      </w:pPr>
      <w:rPr>
        <w:rFonts w:ascii="Tahoma" w:hAnsi="Tahoma" w:hint="default"/>
        <w:b/>
        <w:i w:val="0"/>
        <w:sz w:val="20"/>
      </w:rPr>
    </w:lvl>
    <w:lvl w:ilvl="1">
      <w:start w:val="1"/>
      <w:numFmt w:val="lowerLetter"/>
      <w:pStyle w:val="Heading2"/>
      <w:lvlText w:val="(%2)"/>
      <w:lvlJc w:val="left"/>
      <w:pPr>
        <w:tabs>
          <w:tab w:val="num" w:pos="1417"/>
        </w:tabs>
        <w:ind w:left="1417" w:hanging="708"/>
      </w:pPr>
      <w:rPr>
        <w:rFonts w:ascii="Tahoma" w:hAnsi="Tahoma" w:hint="default"/>
        <w:b w:val="0"/>
        <w:i w:val="0"/>
        <w:sz w:val="20"/>
      </w:rPr>
    </w:lvl>
    <w:lvl w:ilvl="2">
      <w:start w:val="1"/>
      <w:numFmt w:val="lowerRoman"/>
      <w:pStyle w:val="Heading3"/>
      <w:lvlText w:val="(%3)"/>
      <w:lvlJc w:val="left"/>
      <w:pPr>
        <w:tabs>
          <w:tab w:val="num" w:pos="2126"/>
        </w:tabs>
        <w:ind w:left="2126" w:hanging="709"/>
      </w:pPr>
      <w:rPr>
        <w:rFonts w:ascii="Tahoma" w:hAnsi="Tahoma" w:hint="default"/>
        <w:b w:val="0"/>
        <w:i w:val="0"/>
        <w:sz w:val="20"/>
      </w:rPr>
    </w:lvl>
    <w:lvl w:ilvl="3">
      <w:start w:val="1"/>
      <w:numFmt w:val="upperLetter"/>
      <w:pStyle w:val="Heading4"/>
      <w:lvlText w:val="(%4)"/>
      <w:lvlJc w:val="left"/>
      <w:pPr>
        <w:tabs>
          <w:tab w:val="num" w:pos="2835"/>
        </w:tabs>
        <w:ind w:left="2835" w:hanging="709"/>
      </w:pPr>
      <w:rPr>
        <w:rFonts w:ascii="Tahoma" w:hAnsi="Tahoma" w:hint="default"/>
        <w:b w:val="0"/>
        <w:i w:val="0"/>
        <w:sz w:val="20"/>
      </w:rPr>
    </w:lvl>
    <w:lvl w:ilvl="4">
      <w:start w:val="1"/>
      <w:numFmt w:val="upperRoman"/>
      <w:pStyle w:val="Heading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10" w15:restartNumberingAfterBreak="0">
    <w:nsid w:val="519879DA"/>
    <w:multiLevelType w:val="multilevel"/>
    <w:tmpl w:val="EA5E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F12539"/>
    <w:multiLevelType w:val="hybridMultilevel"/>
    <w:tmpl w:val="49D62A90"/>
    <w:lvl w:ilvl="0" w:tplc="2AD6BAD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D076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96D3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ACD7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02B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DE67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A2B2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A7E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78F5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AB005C"/>
    <w:multiLevelType w:val="multilevel"/>
    <w:tmpl w:val="BDDE98B2"/>
    <w:lvl w:ilvl="0">
      <w:start w:val="1"/>
      <w:numFmt w:val="decimal"/>
      <w:pStyle w:val="TablestyleB-leve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13" w15:restartNumberingAfterBreak="0">
    <w:nsid w:val="5B7D1C28"/>
    <w:multiLevelType w:val="hybridMultilevel"/>
    <w:tmpl w:val="B96288EA"/>
    <w:lvl w:ilvl="0" w:tplc="FD60E0D0">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656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6075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2C12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A41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DAA4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C8E5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A2A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E1B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240182"/>
    <w:multiLevelType w:val="hybridMultilevel"/>
    <w:tmpl w:val="79A29D08"/>
    <w:lvl w:ilvl="0" w:tplc="B01EDF8C">
      <w:numFmt w:val="bullet"/>
      <w:lvlText w:val="·"/>
      <w:lvlJc w:val="left"/>
      <w:pPr>
        <w:ind w:left="1427" w:hanging="720"/>
      </w:pPr>
      <w:rPr>
        <w:rFonts w:ascii="Arial" w:eastAsia="Arial" w:hAnsi="Arial" w:cs="Arial" w:hint="default"/>
      </w:rPr>
    </w:lvl>
    <w:lvl w:ilvl="1" w:tplc="0C090003" w:tentative="1">
      <w:start w:val="1"/>
      <w:numFmt w:val="bullet"/>
      <w:lvlText w:val="o"/>
      <w:lvlJc w:val="left"/>
      <w:pPr>
        <w:ind w:left="1787" w:hanging="360"/>
      </w:pPr>
      <w:rPr>
        <w:rFonts w:ascii="Courier New" w:hAnsi="Courier New" w:cs="Courier New" w:hint="default"/>
      </w:rPr>
    </w:lvl>
    <w:lvl w:ilvl="2" w:tplc="0C090005" w:tentative="1">
      <w:start w:val="1"/>
      <w:numFmt w:val="bullet"/>
      <w:lvlText w:val=""/>
      <w:lvlJc w:val="left"/>
      <w:pPr>
        <w:ind w:left="2507" w:hanging="360"/>
      </w:pPr>
      <w:rPr>
        <w:rFonts w:ascii="Wingdings" w:hAnsi="Wingdings" w:hint="default"/>
      </w:rPr>
    </w:lvl>
    <w:lvl w:ilvl="3" w:tplc="0C090001" w:tentative="1">
      <w:start w:val="1"/>
      <w:numFmt w:val="bullet"/>
      <w:lvlText w:val=""/>
      <w:lvlJc w:val="left"/>
      <w:pPr>
        <w:ind w:left="3227" w:hanging="360"/>
      </w:pPr>
      <w:rPr>
        <w:rFonts w:ascii="Symbol" w:hAnsi="Symbol" w:hint="default"/>
      </w:rPr>
    </w:lvl>
    <w:lvl w:ilvl="4" w:tplc="0C090003" w:tentative="1">
      <w:start w:val="1"/>
      <w:numFmt w:val="bullet"/>
      <w:lvlText w:val="o"/>
      <w:lvlJc w:val="left"/>
      <w:pPr>
        <w:ind w:left="3947" w:hanging="360"/>
      </w:pPr>
      <w:rPr>
        <w:rFonts w:ascii="Courier New" w:hAnsi="Courier New" w:cs="Courier New" w:hint="default"/>
      </w:rPr>
    </w:lvl>
    <w:lvl w:ilvl="5" w:tplc="0C090005" w:tentative="1">
      <w:start w:val="1"/>
      <w:numFmt w:val="bullet"/>
      <w:lvlText w:val=""/>
      <w:lvlJc w:val="left"/>
      <w:pPr>
        <w:ind w:left="4667" w:hanging="360"/>
      </w:pPr>
      <w:rPr>
        <w:rFonts w:ascii="Wingdings" w:hAnsi="Wingdings" w:hint="default"/>
      </w:rPr>
    </w:lvl>
    <w:lvl w:ilvl="6" w:tplc="0C090001" w:tentative="1">
      <w:start w:val="1"/>
      <w:numFmt w:val="bullet"/>
      <w:lvlText w:val=""/>
      <w:lvlJc w:val="left"/>
      <w:pPr>
        <w:ind w:left="5387" w:hanging="360"/>
      </w:pPr>
      <w:rPr>
        <w:rFonts w:ascii="Symbol" w:hAnsi="Symbol" w:hint="default"/>
      </w:rPr>
    </w:lvl>
    <w:lvl w:ilvl="7" w:tplc="0C090003" w:tentative="1">
      <w:start w:val="1"/>
      <w:numFmt w:val="bullet"/>
      <w:lvlText w:val="o"/>
      <w:lvlJc w:val="left"/>
      <w:pPr>
        <w:ind w:left="6107" w:hanging="360"/>
      </w:pPr>
      <w:rPr>
        <w:rFonts w:ascii="Courier New" w:hAnsi="Courier New" w:cs="Courier New" w:hint="default"/>
      </w:rPr>
    </w:lvl>
    <w:lvl w:ilvl="8" w:tplc="0C090005" w:tentative="1">
      <w:start w:val="1"/>
      <w:numFmt w:val="bullet"/>
      <w:lvlText w:val=""/>
      <w:lvlJc w:val="left"/>
      <w:pPr>
        <w:ind w:left="6827" w:hanging="360"/>
      </w:pPr>
      <w:rPr>
        <w:rFonts w:ascii="Wingdings" w:hAnsi="Wingdings" w:hint="default"/>
      </w:rPr>
    </w:lvl>
  </w:abstractNum>
  <w:abstractNum w:abstractNumId="15" w15:restartNumberingAfterBreak="0">
    <w:nsid w:val="6A435340"/>
    <w:multiLevelType w:val="hybridMultilevel"/>
    <w:tmpl w:val="EC342290"/>
    <w:lvl w:ilvl="0" w:tplc="FFFFFFFF">
      <w:start w:val="1"/>
      <w:numFmt w:val="lowerLetter"/>
      <w:lvlText w:val="[%1]"/>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F63967"/>
    <w:multiLevelType w:val="hybridMultilevel"/>
    <w:tmpl w:val="E542A072"/>
    <w:lvl w:ilvl="0" w:tplc="E4DA3FF4">
      <w:start w:val="1"/>
      <w:numFmt w:val="lowerLetter"/>
      <w:lvlText w:val="[%1]"/>
      <w:lvlJc w:val="left"/>
      <w:pPr>
        <w:ind w:left="1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61FD8">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663E2C">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A0637C">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A058E">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46333E">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FCF1C2">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C2F3C">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34FE10">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18" w15:restartNumberingAfterBreak="0">
    <w:nsid w:val="77BD52DA"/>
    <w:multiLevelType w:val="hybridMultilevel"/>
    <w:tmpl w:val="4656D8C0"/>
    <w:lvl w:ilvl="0" w:tplc="DB807C88">
      <w:start w:val="1"/>
      <w:numFmt w:val="lowerLetter"/>
      <w:lvlText w:val="[%1]"/>
      <w:lvlJc w:val="left"/>
      <w:pPr>
        <w:ind w:left="149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9" w15:restartNumberingAfterBreak="0">
    <w:nsid w:val="7E5C5B4E"/>
    <w:multiLevelType w:val="hybridMultilevel"/>
    <w:tmpl w:val="EC342290"/>
    <w:lvl w:ilvl="0" w:tplc="68C81FD4">
      <w:start w:val="1"/>
      <w:numFmt w:val="lowerLetter"/>
      <w:lvlText w:val="[%1]"/>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C6743C">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908116">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02DDCA">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22BC7C">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0E00EE">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76F586">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68F42">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4BD42">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77358254">
    <w:abstractNumId w:val="16"/>
  </w:num>
  <w:num w:numId="2" w16cid:durableId="429929605">
    <w:abstractNumId w:val="1"/>
  </w:num>
  <w:num w:numId="3" w16cid:durableId="1540972925">
    <w:abstractNumId w:val="19"/>
  </w:num>
  <w:num w:numId="4" w16cid:durableId="410082585">
    <w:abstractNumId w:val="4"/>
  </w:num>
  <w:num w:numId="5" w16cid:durableId="412241833">
    <w:abstractNumId w:val="13"/>
  </w:num>
  <w:num w:numId="6" w16cid:durableId="269364847">
    <w:abstractNumId w:val="11"/>
  </w:num>
  <w:num w:numId="7" w16cid:durableId="337463919">
    <w:abstractNumId w:val="15"/>
  </w:num>
  <w:num w:numId="8" w16cid:durableId="683361167">
    <w:abstractNumId w:val="18"/>
  </w:num>
  <w:num w:numId="9" w16cid:durableId="379092164">
    <w:abstractNumId w:val="7"/>
  </w:num>
  <w:num w:numId="10" w16cid:durableId="66609292">
    <w:abstractNumId w:val="6"/>
  </w:num>
  <w:num w:numId="11" w16cid:durableId="2032028448">
    <w:abstractNumId w:val="14"/>
  </w:num>
  <w:num w:numId="12" w16cid:durableId="2034912139">
    <w:abstractNumId w:val="9"/>
  </w:num>
  <w:num w:numId="13" w16cid:durableId="1002583704">
    <w:abstractNumId w:val="2"/>
  </w:num>
  <w:num w:numId="14" w16cid:durableId="119301664">
    <w:abstractNumId w:val="8"/>
  </w:num>
  <w:num w:numId="15" w16cid:durableId="416562000">
    <w:abstractNumId w:val="8"/>
  </w:num>
  <w:num w:numId="16" w16cid:durableId="965818435">
    <w:abstractNumId w:val="8"/>
  </w:num>
  <w:num w:numId="17" w16cid:durableId="428354337">
    <w:abstractNumId w:val="12"/>
  </w:num>
  <w:num w:numId="18" w16cid:durableId="1551305225">
    <w:abstractNumId w:val="3"/>
  </w:num>
  <w:num w:numId="19" w16cid:durableId="1027873834">
    <w:abstractNumId w:val="3"/>
  </w:num>
  <w:num w:numId="20" w16cid:durableId="977340260">
    <w:abstractNumId w:val="17"/>
  </w:num>
  <w:num w:numId="21" w16cid:durableId="845291943">
    <w:abstractNumId w:val="17"/>
  </w:num>
  <w:num w:numId="22" w16cid:durableId="1197741284">
    <w:abstractNumId w:val="17"/>
  </w:num>
  <w:num w:numId="23" w16cid:durableId="746193978">
    <w:abstractNumId w:val="17"/>
  </w:num>
  <w:num w:numId="24" w16cid:durableId="1197502482">
    <w:abstractNumId w:val="0"/>
  </w:num>
  <w:num w:numId="25" w16cid:durableId="1120101132">
    <w:abstractNumId w:val="0"/>
  </w:num>
  <w:num w:numId="26" w16cid:durableId="473107426">
    <w:abstractNumId w:val="0"/>
  </w:num>
  <w:num w:numId="27" w16cid:durableId="505751111">
    <w:abstractNumId w:val="0"/>
  </w:num>
  <w:num w:numId="28" w16cid:durableId="1891914097">
    <w:abstractNumId w:val="10"/>
  </w:num>
  <w:num w:numId="29" w16cid:durableId="1164012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7F"/>
    <w:rsid w:val="000040DD"/>
    <w:rsid w:val="00012616"/>
    <w:rsid w:val="00027FE9"/>
    <w:rsid w:val="00074139"/>
    <w:rsid w:val="00090B7E"/>
    <w:rsid w:val="000A68CC"/>
    <w:rsid w:val="000F2BE5"/>
    <w:rsid w:val="0013001C"/>
    <w:rsid w:val="001322CB"/>
    <w:rsid w:val="0019040B"/>
    <w:rsid w:val="001D0106"/>
    <w:rsid w:val="001E0DA4"/>
    <w:rsid w:val="001F3C96"/>
    <w:rsid w:val="001F5A96"/>
    <w:rsid w:val="00234506"/>
    <w:rsid w:val="00245DEB"/>
    <w:rsid w:val="00265BE0"/>
    <w:rsid w:val="00273DCA"/>
    <w:rsid w:val="002829E7"/>
    <w:rsid w:val="002B1C84"/>
    <w:rsid w:val="002F7635"/>
    <w:rsid w:val="0030069F"/>
    <w:rsid w:val="0034064C"/>
    <w:rsid w:val="0036322B"/>
    <w:rsid w:val="0038180B"/>
    <w:rsid w:val="00394EBD"/>
    <w:rsid w:val="003A0784"/>
    <w:rsid w:val="003E74A2"/>
    <w:rsid w:val="00411825"/>
    <w:rsid w:val="00424550"/>
    <w:rsid w:val="004476E2"/>
    <w:rsid w:val="00465375"/>
    <w:rsid w:val="004B037F"/>
    <w:rsid w:val="004F0018"/>
    <w:rsid w:val="00503FD1"/>
    <w:rsid w:val="00572A2C"/>
    <w:rsid w:val="005A6A68"/>
    <w:rsid w:val="005B6A73"/>
    <w:rsid w:val="006F0B0A"/>
    <w:rsid w:val="00705537"/>
    <w:rsid w:val="00837E44"/>
    <w:rsid w:val="00840A3D"/>
    <w:rsid w:val="0087379A"/>
    <w:rsid w:val="009E7731"/>
    <w:rsid w:val="00A43DC3"/>
    <w:rsid w:val="00A8027F"/>
    <w:rsid w:val="00A901FD"/>
    <w:rsid w:val="00C86417"/>
    <w:rsid w:val="00D41D20"/>
    <w:rsid w:val="00D51541"/>
    <w:rsid w:val="00D700A9"/>
    <w:rsid w:val="00D75156"/>
    <w:rsid w:val="00D804A2"/>
    <w:rsid w:val="00DD10B3"/>
    <w:rsid w:val="00DE7789"/>
    <w:rsid w:val="00DF3642"/>
    <w:rsid w:val="00E04D3F"/>
    <w:rsid w:val="00E24D3B"/>
    <w:rsid w:val="00E30D25"/>
    <w:rsid w:val="00E603AA"/>
    <w:rsid w:val="00F04E5C"/>
    <w:rsid w:val="00F2443E"/>
    <w:rsid w:val="00F82F5E"/>
    <w:rsid w:val="00FA0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499D"/>
  <w15:docId w15:val="{DBD7DC0C-F079-4135-A48E-318B50DE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37"/>
    <w:pPr>
      <w:spacing w:before="240" w:after="0" w:line="250" w:lineRule="auto"/>
      <w:ind w:left="11" w:right="6" w:hanging="11"/>
    </w:pPr>
    <w:rPr>
      <w:rFonts w:ascii="Arial" w:eastAsia="Arial" w:hAnsi="Arial" w:cs="Arial"/>
      <w:color w:val="000000"/>
      <w:sz w:val="20"/>
    </w:rPr>
  </w:style>
  <w:style w:type="paragraph" w:styleId="Heading1">
    <w:name w:val="heading 1"/>
    <w:basedOn w:val="Normal"/>
    <w:link w:val="Heading1Char"/>
    <w:qFormat/>
    <w:rsid w:val="0087379A"/>
    <w:pPr>
      <w:numPr>
        <w:numId w:val="12"/>
      </w:numPr>
      <w:spacing w:before="480" w:line="240" w:lineRule="auto"/>
      <w:ind w:right="0"/>
      <w:outlineLvl w:val="0"/>
    </w:pPr>
    <w:rPr>
      <w:rFonts w:ascii="Tahoma" w:eastAsia="Times New Roman" w:hAnsi="Tahoma"/>
      <w:b/>
      <w:bCs/>
      <w:color w:val="auto"/>
      <w:sz w:val="24"/>
      <w:szCs w:val="40"/>
      <w:lang w:eastAsia="en-US"/>
    </w:rPr>
  </w:style>
  <w:style w:type="paragraph" w:styleId="Heading2">
    <w:name w:val="heading 2"/>
    <w:basedOn w:val="Normal"/>
    <w:link w:val="Heading2Char"/>
    <w:qFormat/>
    <w:rsid w:val="0034064C"/>
    <w:pPr>
      <w:numPr>
        <w:ilvl w:val="1"/>
        <w:numId w:val="12"/>
      </w:numPr>
      <w:spacing w:line="240" w:lineRule="auto"/>
      <w:ind w:right="0"/>
      <w:outlineLvl w:val="1"/>
    </w:pPr>
    <w:rPr>
      <w:rFonts w:ascii="Tahoma" w:eastAsia="Times New Roman" w:hAnsi="Tahoma"/>
      <w:bCs/>
      <w:iCs/>
      <w:color w:val="auto"/>
      <w:szCs w:val="28"/>
      <w:lang w:eastAsia="en-US"/>
    </w:rPr>
  </w:style>
  <w:style w:type="paragraph" w:styleId="Heading3">
    <w:name w:val="heading 3"/>
    <w:basedOn w:val="Normal"/>
    <w:link w:val="Heading3Char"/>
    <w:qFormat/>
    <w:rsid w:val="0034064C"/>
    <w:pPr>
      <w:numPr>
        <w:ilvl w:val="2"/>
        <w:numId w:val="12"/>
      </w:numPr>
      <w:spacing w:line="240" w:lineRule="auto"/>
      <w:ind w:right="0"/>
      <w:outlineLvl w:val="2"/>
    </w:pPr>
    <w:rPr>
      <w:rFonts w:ascii="Tahoma" w:eastAsia="Times New Roman" w:hAnsi="Tahoma"/>
      <w:bCs/>
      <w:color w:val="auto"/>
      <w:szCs w:val="26"/>
      <w:lang w:eastAsia="en-US"/>
    </w:rPr>
  </w:style>
  <w:style w:type="paragraph" w:styleId="Heading4">
    <w:name w:val="heading 4"/>
    <w:basedOn w:val="Normal"/>
    <w:link w:val="Heading4Char"/>
    <w:qFormat/>
    <w:rsid w:val="0034064C"/>
    <w:pPr>
      <w:numPr>
        <w:ilvl w:val="3"/>
        <w:numId w:val="12"/>
      </w:numPr>
      <w:spacing w:line="240" w:lineRule="auto"/>
      <w:ind w:right="0"/>
      <w:outlineLvl w:val="3"/>
    </w:pPr>
    <w:rPr>
      <w:rFonts w:ascii="Tahoma" w:eastAsia="Times New Roman" w:hAnsi="Tahoma" w:cs="Times New Roman"/>
      <w:bCs/>
      <w:color w:val="auto"/>
      <w:szCs w:val="28"/>
      <w:lang w:eastAsia="en-US"/>
    </w:rPr>
  </w:style>
  <w:style w:type="paragraph" w:styleId="Heading5">
    <w:name w:val="heading 5"/>
    <w:basedOn w:val="Normal"/>
    <w:link w:val="Heading5Char"/>
    <w:qFormat/>
    <w:rsid w:val="0034064C"/>
    <w:pPr>
      <w:numPr>
        <w:ilvl w:val="4"/>
        <w:numId w:val="12"/>
      </w:numPr>
      <w:spacing w:line="240" w:lineRule="auto"/>
      <w:ind w:right="0"/>
      <w:outlineLvl w:val="4"/>
    </w:pPr>
    <w:rPr>
      <w:rFonts w:ascii="Tahoma" w:eastAsia="Times New Roman" w:hAnsi="Tahoma" w:cs="Times New Roman"/>
      <w:bCs/>
      <w:iCs/>
      <w:color w:val="auto"/>
      <w:szCs w:val="26"/>
      <w:lang w:eastAsia="en-US"/>
    </w:rPr>
  </w:style>
  <w:style w:type="paragraph" w:styleId="Heading6">
    <w:name w:val="heading 6"/>
    <w:basedOn w:val="Normal"/>
    <w:next w:val="Normal"/>
    <w:link w:val="Heading6Char"/>
    <w:uiPriority w:val="9"/>
    <w:semiHidden/>
    <w:unhideWhenUsed/>
    <w:qFormat/>
    <w:rsid w:val="0034064C"/>
    <w:pPr>
      <w:keepNext/>
      <w:keepLine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064C"/>
    <w:pPr>
      <w:keepNext/>
      <w:keepLine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064C"/>
    <w:pPr>
      <w:keepNext/>
      <w:keepLine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64C"/>
    <w:pPr>
      <w:keepNext/>
      <w:keepLine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79A"/>
    <w:rPr>
      <w:rFonts w:ascii="Tahoma" w:eastAsia="Times New Roman" w:hAnsi="Tahoma" w:cs="Arial"/>
      <w:b/>
      <w:bCs/>
      <w:sz w:val="24"/>
      <w:szCs w:val="40"/>
      <w:lang w:eastAsia="en-US"/>
    </w:rPr>
  </w:style>
  <w:style w:type="paragraph" w:styleId="ListParagraph">
    <w:name w:val="List Paragraph"/>
    <w:basedOn w:val="Normal"/>
    <w:uiPriority w:val="34"/>
    <w:qFormat/>
    <w:rsid w:val="00840A3D"/>
    <w:pPr>
      <w:ind w:left="720"/>
      <w:contextualSpacing/>
    </w:pPr>
  </w:style>
  <w:style w:type="character" w:customStyle="1" w:styleId="Heading2Char">
    <w:name w:val="Heading 2 Char"/>
    <w:basedOn w:val="DefaultParagraphFont"/>
    <w:link w:val="Heading2"/>
    <w:rsid w:val="0034064C"/>
    <w:rPr>
      <w:rFonts w:ascii="Tahoma" w:eastAsia="Times New Roman" w:hAnsi="Tahoma" w:cs="Arial"/>
      <w:bCs/>
      <w:iCs/>
      <w:sz w:val="20"/>
      <w:szCs w:val="28"/>
      <w:lang w:eastAsia="en-US"/>
    </w:rPr>
  </w:style>
  <w:style w:type="character" w:customStyle="1" w:styleId="Heading3Char">
    <w:name w:val="Heading 3 Char"/>
    <w:basedOn w:val="DefaultParagraphFont"/>
    <w:link w:val="Heading3"/>
    <w:rsid w:val="0034064C"/>
    <w:rPr>
      <w:rFonts w:ascii="Tahoma" w:eastAsia="Times New Roman" w:hAnsi="Tahoma" w:cs="Arial"/>
      <w:bCs/>
      <w:sz w:val="20"/>
      <w:szCs w:val="26"/>
      <w:lang w:eastAsia="en-US"/>
    </w:rPr>
  </w:style>
  <w:style w:type="character" w:customStyle="1" w:styleId="Heading4Char">
    <w:name w:val="Heading 4 Char"/>
    <w:basedOn w:val="DefaultParagraphFont"/>
    <w:link w:val="Heading4"/>
    <w:rsid w:val="0034064C"/>
    <w:rPr>
      <w:rFonts w:ascii="Tahoma" w:eastAsia="Times New Roman" w:hAnsi="Tahoma" w:cs="Times New Roman"/>
      <w:bCs/>
      <w:sz w:val="20"/>
      <w:szCs w:val="28"/>
      <w:lang w:eastAsia="en-US"/>
    </w:rPr>
  </w:style>
  <w:style w:type="character" w:customStyle="1" w:styleId="Heading5Char">
    <w:name w:val="Heading 5 Char"/>
    <w:basedOn w:val="DefaultParagraphFont"/>
    <w:link w:val="Heading5"/>
    <w:rsid w:val="0034064C"/>
    <w:rPr>
      <w:rFonts w:ascii="Tahoma" w:eastAsia="Times New Roman" w:hAnsi="Tahoma" w:cs="Times New Roman"/>
      <w:bCs/>
      <w:iCs/>
      <w:sz w:val="20"/>
      <w:szCs w:val="26"/>
      <w:lang w:eastAsia="en-US"/>
    </w:rPr>
  </w:style>
  <w:style w:type="character" w:customStyle="1" w:styleId="Heading6Char">
    <w:name w:val="Heading 6 Char"/>
    <w:basedOn w:val="DefaultParagraphFont"/>
    <w:link w:val="Heading6"/>
    <w:uiPriority w:val="9"/>
    <w:semiHidden/>
    <w:rsid w:val="0034064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34064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3406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064C"/>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41D20"/>
    <w:pPr>
      <w:keepNext/>
      <w:keepLines/>
      <w:numPr>
        <w:numId w:val="0"/>
      </w:numPr>
      <w:spacing w:line="259" w:lineRule="auto"/>
      <w:outlineLvl w:val="9"/>
    </w:pPr>
    <w:rPr>
      <w:rFonts w:ascii="Arial" w:eastAsiaTheme="majorEastAsia" w:hAnsi="Arial" w:cstheme="majorBidi"/>
      <w:bCs w:val="0"/>
      <w:sz w:val="32"/>
      <w:lang w:val="en-US"/>
    </w:rPr>
  </w:style>
  <w:style w:type="paragraph" w:styleId="TOC1">
    <w:name w:val="toc 1"/>
    <w:basedOn w:val="Normal"/>
    <w:next w:val="Normal"/>
    <w:autoRedefine/>
    <w:uiPriority w:val="39"/>
    <w:unhideWhenUsed/>
    <w:rsid w:val="00F2443E"/>
    <w:pPr>
      <w:tabs>
        <w:tab w:val="left" w:pos="709"/>
        <w:tab w:val="right" w:leader="dot" w:pos="9021"/>
      </w:tabs>
      <w:spacing w:after="100"/>
      <w:ind w:left="0"/>
    </w:pPr>
    <w:rPr>
      <w:b/>
      <w:noProof/>
    </w:rPr>
  </w:style>
  <w:style w:type="paragraph" w:styleId="TOC2">
    <w:name w:val="toc 2"/>
    <w:basedOn w:val="Normal"/>
    <w:next w:val="Normal"/>
    <w:autoRedefine/>
    <w:uiPriority w:val="39"/>
    <w:unhideWhenUsed/>
    <w:rsid w:val="00D41D20"/>
    <w:pPr>
      <w:spacing w:after="100"/>
      <w:ind w:left="200"/>
    </w:pPr>
  </w:style>
  <w:style w:type="paragraph" w:styleId="TOC3">
    <w:name w:val="toc 3"/>
    <w:basedOn w:val="Normal"/>
    <w:next w:val="Normal"/>
    <w:autoRedefine/>
    <w:uiPriority w:val="39"/>
    <w:unhideWhenUsed/>
    <w:rsid w:val="00D41D20"/>
    <w:pPr>
      <w:spacing w:after="100"/>
      <w:ind w:left="400"/>
    </w:pPr>
  </w:style>
  <w:style w:type="character" w:styleId="Hyperlink">
    <w:name w:val="Hyperlink"/>
    <w:basedOn w:val="DefaultParagraphFont"/>
    <w:uiPriority w:val="99"/>
    <w:unhideWhenUsed/>
    <w:rsid w:val="00D41D20"/>
    <w:rPr>
      <w:color w:val="0563C1" w:themeColor="hyperlink"/>
      <w:u w:val="single"/>
    </w:rPr>
  </w:style>
  <w:style w:type="paragraph" w:styleId="Revision">
    <w:name w:val="Revision"/>
    <w:hidden/>
    <w:uiPriority w:val="99"/>
    <w:semiHidden/>
    <w:rsid w:val="005B6A73"/>
    <w:pPr>
      <w:spacing w:after="0" w:line="240" w:lineRule="auto"/>
    </w:pPr>
    <w:rPr>
      <w:rFonts w:ascii="Arial" w:eastAsia="Arial" w:hAnsi="Arial" w:cs="Arial"/>
      <w:color w:val="000000"/>
      <w:sz w:val="20"/>
    </w:rPr>
  </w:style>
  <w:style w:type="table" w:customStyle="1" w:styleId="TableGrid">
    <w:name w:val="TableGrid"/>
    <w:rsid w:val="00273DCA"/>
    <w:pPr>
      <w:spacing w:after="0" w:line="240" w:lineRule="auto"/>
    </w:pPr>
    <w:rPr>
      <w:kern w:val="2"/>
      <w14:ligatures w14:val="standardContextual"/>
    </w:rPr>
    <w:tblPr>
      <w:tblCellMar>
        <w:top w:w="0" w:type="dxa"/>
        <w:left w:w="0" w:type="dxa"/>
        <w:bottom w:w="0" w:type="dxa"/>
        <w:right w:w="0" w:type="dxa"/>
      </w:tblCellMar>
    </w:tblPr>
  </w:style>
  <w:style w:type="table" w:styleId="TableGrid0">
    <w:name w:val="Table Grid"/>
    <w:basedOn w:val="TableNormal"/>
    <w:rsid w:val="00273D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tyleA-level1">
    <w:name w:val="Table style A - level 1"/>
    <w:basedOn w:val="Normal"/>
    <w:qFormat/>
    <w:rsid w:val="00273DCA"/>
    <w:pPr>
      <w:numPr>
        <w:numId w:val="16"/>
      </w:numPr>
      <w:tabs>
        <w:tab w:val="left" w:pos="227"/>
      </w:tabs>
      <w:spacing w:before="60" w:after="60" w:line="240" w:lineRule="auto"/>
      <w:ind w:right="0"/>
    </w:pPr>
    <w:rPr>
      <w:rFonts w:ascii="Tahoma" w:eastAsia="Times New Roman" w:hAnsi="Tahoma" w:cs="Times New Roman"/>
      <w:color w:val="auto"/>
      <w:szCs w:val="24"/>
      <w:lang w:eastAsia="en-US"/>
    </w:rPr>
  </w:style>
  <w:style w:type="paragraph" w:customStyle="1" w:styleId="TablestyleA-level2">
    <w:name w:val="Table style A - level 2"/>
    <w:basedOn w:val="Normal"/>
    <w:rsid w:val="00273DCA"/>
    <w:pPr>
      <w:numPr>
        <w:ilvl w:val="1"/>
        <w:numId w:val="16"/>
      </w:numPr>
      <w:spacing w:before="60" w:after="60" w:line="240" w:lineRule="auto"/>
      <w:ind w:right="0"/>
    </w:pPr>
    <w:rPr>
      <w:rFonts w:ascii="Tahoma" w:eastAsia="Times New Roman" w:hAnsi="Tahoma" w:cs="Times New Roman"/>
      <w:color w:val="auto"/>
      <w:szCs w:val="24"/>
      <w:lang w:eastAsia="en-US"/>
    </w:rPr>
  </w:style>
  <w:style w:type="paragraph" w:customStyle="1" w:styleId="TablestyleA-level3">
    <w:name w:val="Table style A - level 3"/>
    <w:basedOn w:val="Normal"/>
    <w:rsid w:val="00273DCA"/>
    <w:pPr>
      <w:numPr>
        <w:ilvl w:val="2"/>
        <w:numId w:val="16"/>
      </w:numPr>
      <w:tabs>
        <w:tab w:val="clear" w:pos="1287"/>
        <w:tab w:val="left" w:pos="1134"/>
      </w:tabs>
      <w:spacing w:before="60" w:after="60" w:line="240" w:lineRule="auto"/>
      <w:ind w:right="0"/>
    </w:pPr>
    <w:rPr>
      <w:rFonts w:ascii="Tahoma" w:eastAsia="Times New Roman" w:hAnsi="Tahoma" w:cs="Times New Roman"/>
      <w:color w:val="auto"/>
      <w:szCs w:val="24"/>
      <w:lang w:eastAsia="en-US"/>
    </w:rPr>
  </w:style>
  <w:style w:type="paragraph" w:customStyle="1" w:styleId="TablestyleB-level1">
    <w:name w:val="Table style B - level 1"/>
    <w:basedOn w:val="Normal"/>
    <w:rsid w:val="00273DCA"/>
    <w:pPr>
      <w:numPr>
        <w:numId w:val="17"/>
      </w:numPr>
      <w:spacing w:before="60" w:after="60" w:line="240" w:lineRule="auto"/>
      <w:ind w:right="0"/>
    </w:pPr>
    <w:rPr>
      <w:rFonts w:ascii="Tahoma" w:eastAsia="Times New Roman" w:hAnsi="Tahoma" w:cs="Times New Roman"/>
      <w:color w:val="auto"/>
      <w:szCs w:val="24"/>
      <w:lang w:eastAsia="en-US"/>
    </w:rPr>
  </w:style>
  <w:style w:type="paragraph" w:customStyle="1" w:styleId="TablestyleB-level2">
    <w:name w:val="Table style B - level 2"/>
    <w:basedOn w:val="Normal"/>
    <w:rsid w:val="00273DCA"/>
    <w:pPr>
      <w:numPr>
        <w:ilvl w:val="1"/>
        <w:numId w:val="19"/>
      </w:numPr>
      <w:spacing w:before="60" w:after="60" w:line="240" w:lineRule="auto"/>
      <w:ind w:right="0"/>
    </w:pPr>
    <w:rPr>
      <w:rFonts w:ascii="Tahoma" w:eastAsia="Times New Roman" w:hAnsi="Tahoma" w:cs="Times New Roman"/>
      <w:color w:val="auto"/>
      <w:szCs w:val="24"/>
      <w:lang w:eastAsia="en-US"/>
    </w:rPr>
  </w:style>
  <w:style w:type="paragraph" w:customStyle="1" w:styleId="TablestyleB-level3">
    <w:name w:val="Table style B - level 3"/>
    <w:basedOn w:val="Normal"/>
    <w:rsid w:val="00273DCA"/>
    <w:pPr>
      <w:numPr>
        <w:ilvl w:val="2"/>
        <w:numId w:val="19"/>
      </w:numPr>
      <w:tabs>
        <w:tab w:val="clear" w:pos="1854"/>
        <w:tab w:val="left" w:pos="1701"/>
      </w:tabs>
      <w:spacing w:before="60" w:after="60" w:line="240" w:lineRule="auto"/>
      <w:ind w:right="0"/>
    </w:pPr>
    <w:rPr>
      <w:rFonts w:ascii="Tahoma" w:eastAsia="Times New Roman" w:hAnsi="Tahoma" w:cs="Times New Roman"/>
      <w:color w:val="auto"/>
      <w:szCs w:val="24"/>
      <w:lang w:eastAsia="en-US"/>
    </w:rPr>
  </w:style>
  <w:style w:type="paragraph" w:customStyle="1" w:styleId="TablestyleC-level1">
    <w:name w:val="Table style C - level 1"/>
    <w:basedOn w:val="Normal"/>
    <w:rsid w:val="00273DCA"/>
    <w:pPr>
      <w:numPr>
        <w:numId w:val="23"/>
      </w:numPr>
      <w:spacing w:before="60" w:after="60" w:line="240" w:lineRule="auto"/>
      <w:ind w:right="0"/>
    </w:pPr>
    <w:rPr>
      <w:rFonts w:ascii="Tahoma" w:eastAsia="Times New Roman" w:hAnsi="Tahoma" w:cs="Times New Roman"/>
      <w:color w:val="auto"/>
      <w:szCs w:val="24"/>
      <w:lang w:eastAsia="en-US"/>
    </w:rPr>
  </w:style>
  <w:style w:type="paragraph" w:customStyle="1" w:styleId="TablestyleC-level2">
    <w:name w:val="Table style C - level 2"/>
    <w:basedOn w:val="Normal"/>
    <w:rsid w:val="00F2443E"/>
    <w:pPr>
      <w:numPr>
        <w:ilvl w:val="1"/>
        <w:numId w:val="23"/>
      </w:numPr>
      <w:spacing w:before="60" w:after="60" w:line="240" w:lineRule="auto"/>
      <w:ind w:left="567" w:right="0" w:hanging="567"/>
    </w:pPr>
    <w:rPr>
      <w:rFonts w:ascii="Tahoma" w:eastAsia="Times New Roman" w:hAnsi="Tahoma" w:cs="Times New Roman"/>
      <w:color w:val="auto"/>
      <w:szCs w:val="24"/>
      <w:lang w:eastAsia="en-US"/>
    </w:rPr>
  </w:style>
  <w:style w:type="paragraph" w:customStyle="1" w:styleId="TablestyleC-level3">
    <w:name w:val="Table style C - level 3"/>
    <w:basedOn w:val="Normal"/>
    <w:rsid w:val="00273DCA"/>
    <w:pPr>
      <w:numPr>
        <w:ilvl w:val="2"/>
        <w:numId w:val="23"/>
      </w:numPr>
      <w:spacing w:before="60" w:after="60" w:line="240" w:lineRule="auto"/>
      <w:ind w:right="0"/>
    </w:pPr>
    <w:rPr>
      <w:rFonts w:ascii="Tahoma" w:eastAsia="Times New Roman" w:hAnsi="Tahoma" w:cs="Times New Roman"/>
      <w:color w:val="auto"/>
      <w:szCs w:val="24"/>
      <w:lang w:eastAsia="en-US"/>
    </w:rPr>
  </w:style>
  <w:style w:type="paragraph" w:customStyle="1" w:styleId="TablestyleC-level4">
    <w:name w:val="Table style C - level 4"/>
    <w:basedOn w:val="Normal"/>
    <w:rsid w:val="00273DCA"/>
    <w:pPr>
      <w:numPr>
        <w:ilvl w:val="3"/>
        <w:numId w:val="23"/>
      </w:numPr>
      <w:spacing w:before="60" w:after="60" w:line="240" w:lineRule="auto"/>
      <w:ind w:right="0"/>
    </w:pPr>
    <w:rPr>
      <w:rFonts w:ascii="Tahoma" w:eastAsia="Times New Roman" w:hAnsi="Tahoma" w:cs="Times New Roman"/>
      <w:color w:val="auto"/>
      <w:szCs w:val="24"/>
      <w:lang w:eastAsia="en-US"/>
    </w:rPr>
  </w:style>
  <w:style w:type="paragraph" w:customStyle="1" w:styleId="TablestyleD-level1">
    <w:name w:val="Table style D - level 1"/>
    <w:basedOn w:val="Normal"/>
    <w:next w:val="Normal"/>
    <w:rsid w:val="00273DCA"/>
    <w:pPr>
      <w:keepNext/>
      <w:numPr>
        <w:numId w:val="27"/>
      </w:numPr>
      <w:spacing w:before="60" w:after="60" w:line="240" w:lineRule="auto"/>
      <w:ind w:right="0"/>
    </w:pPr>
    <w:rPr>
      <w:rFonts w:ascii="Tahoma" w:eastAsia="Times New Roman" w:hAnsi="Tahoma" w:cs="Times New Roman"/>
      <w:b/>
      <w:color w:val="auto"/>
      <w:sz w:val="22"/>
      <w:szCs w:val="24"/>
      <w:lang w:eastAsia="en-US"/>
    </w:rPr>
  </w:style>
  <w:style w:type="paragraph" w:customStyle="1" w:styleId="TablestyleD-level2">
    <w:name w:val="Table style D - level 2"/>
    <w:basedOn w:val="Normal"/>
    <w:next w:val="Normal"/>
    <w:rsid w:val="00273DCA"/>
    <w:pPr>
      <w:numPr>
        <w:ilvl w:val="1"/>
        <w:numId w:val="27"/>
      </w:numPr>
      <w:spacing w:before="60" w:after="60" w:line="240" w:lineRule="auto"/>
      <w:ind w:right="0"/>
    </w:pPr>
    <w:rPr>
      <w:rFonts w:ascii="Tahoma" w:eastAsia="Times New Roman" w:hAnsi="Tahoma" w:cs="Times New Roman"/>
      <w:b/>
      <w:color w:val="auto"/>
      <w:szCs w:val="24"/>
      <w:lang w:eastAsia="en-US"/>
    </w:rPr>
  </w:style>
  <w:style w:type="paragraph" w:customStyle="1" w:styleId="TablestyleD-level3">
    <w:name w:val="Table style D - level 3"/>
    <w:basedOn w:val="Normal"/>
    <w:rsid w:val="00273DCA"/>
    <w:pPr>
      <w:numPr>
        <w:ilvl w:val="2"/>
        <w:numId w:val="27"/>
      </w:numPr>
      <w:spacing w:before="60" w:after="60" w:line="240" w:lineRule="auto"/>
      <w:ind w:right="0"/>
    </w:pPr>
    <w:rPr>
      <w:rFonts w:ascii="Tahoma" w:eastAsia="Times New Roman" w:hAnsi="Tahoma" w:cs="Times New Roman"/>
      <w:color w:val="auto"/>
      <w:szCs w:val="24"/>
      <w:lang w:eastAsia="en-US"/>
    </w:rPr>
  </w:style>
  <w:style w:type="paragraph" w:customStyle="1" w:styleId="TablestyleD-level4">
    <w:name w:val="Table style D - level 4"/>
    <w:basedOn w:val="Normal"/>
    <w:rsid w:val="00273DCA"/>
    <w:pPr>
      <w:numPr>
        <w:ilvl w:val="3"/>
        <w:numId w:val="27"/>
      </w:numPr>
      <w:spacing w:before="60" w:after="60" w:line="240" w:lineRule="auto"/>
      <w:ind w:right="0"/>
    </w:pPr>
    <w:rPr>
      <w:rFonts w:ascii="Tahoma" w:eastAsia="Times New Roman" w:hAnsi="Tahoma" w:cs="Times New Roman"/>
      <w:color w:val="auto"/>
      <w:szCs w:val="24"/>
      <w:lang w:eastAsia="en-US"/>
    </w:rPr>
  </w:style>
  <w:style w:type="paragraph" w:customStyle="1" w:styleId="TableHeading">
    <w:name w:val="TableHeading"/>
    <w:basedOn w:val="Normal"/>
    <w:next w:val="Normal"/>
    <w:qFormat/>
    <w:rsid w:val="00273DCA"/>
    <w:pPr>
      <w:keepNext/>
      <w:spacing w:before="60" w:after="60" w:line="240" w:lineRule="auto"/>
      <w:ind w:left="0" w:right="0" w:firstLine="0"/>
    </w:pPr>
    <w:rPr>
      <w:rFonts w:ascii="Tahoma" w:eastAsia="Times New Roman" w:hAnsi="Tahoma" w:cs="Times New Roman"/>
      <w:b/>
      <w:color w:val="auto"/>
      <w:sz w:val="22"/>
      <w:szCs w:val="24"/>
      <w:lang w:eastAsia="en-US"/>
    </w:rPr>
  </w:style>
  <w:style w:type="paragraph" w:customStyle="1" w:styleId="TableSubHeading">
    <w:name w:val="TableSubHeading"/>
    <w:basedOn w:val="Normal"/>
    <w:rsid w:val="00273DCA"/>
    <w:pPr>
      <w:keepNext/>
      <w:spacing w:before="60" w:after="60" w:line="240" w:lineRule="auto"/>
      <w:ind w:left="0" w:right="0" w:firstLine="0"/>
    </w:pPr>
    <w:rPr>
      <w:rFonts w:ascii="Tahoma" w:eastAsia="Times New Roman" w:hAnsi="Tahoma" w:cs="Times New Roman"/>
      <w:b/>
      <w:color w:val="auto"/>
      <w:szCs w:val="24"/>
      <w:lang w:eastAsia="en-US"/>
    </w:rPr>
  </w:style>
  <w:style w:type="paragraph" w:customStyle="1" w:styleId="TableText">
    <w:name w:val="TableText"/>
    <w:basedOn w:val="Normal"/>
    <w:rsid w:val="00273DCA"/>
    <w:pPr>
      <w:spacing w:before="60" w:after="60" w:line="240" w:lineRule="auto"/>
      <w:ind w:left="0" w:right="0" w:firstLine="0"/>
    </w:pPr>
    <w:rPr>
      <w:rFonts w:ascii="Tahoma" w:eastAsia="Times New Roman" w:hAnsi="Tahoma" w:cs="Times New Roman"/>
      <w:color w:val="auto"/>
      <w:szCs w:val="24"/>
      <w:lang w:eastAsia="en-US"/>
    </w:rPr>
  </w:style>
  <w:style w:type="paragraph" w:customStyle="1" w:styleId="TableTextindented">
    <w:name w:val="TableText indented"/>
    <w:basedOn w:val="TableText"/>
    <w:rsid w:val="00273DCA"/>
    <w:pPr>
      <w:ind w:left="709"/>
    </w:pPr>
  </w:style>
  <w:style w:type="paragraph" w:styleId="NormalWeb">
    <w:name w:val="Normal (Web)"/>
    <w:basedOn w:val="Normal"/>
    <w:uiPriority w:val="99"/>
    <w:unhideWhenUsed/>
    <w:rsid w:val="00D51541"/>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082">
      <w:bodyDiv w:val="1"/>
      <w:marLeft w:val="0"/>
      <w:marRight w:val="0"/>
      <w:marTop w:val="0"/>
      <w:marBottom w:val="0"/>
      <w:divBdr>
        <w:top w:val="none" w:sz="0" w:space="0" w:color="auto"/>
        <w:left w:val="none" w:sz="0" w:space="0" w:color="auto"/>
        <w:bottom w:val="none" w:sz="0" w:space="0" w:color="auto"/>
        <w:right w:val="none" w:sz="0" w:space="0" w:color="auto"/>
      </w:divBdr>
      <w:divsChild>
        <w:div w:id="825047158">
          <w:marLeft w:val="0"/>
          <w:marRight w:val="0"/>
          <w:marTop w:val="0"/>
          <w:marBottom w:val="0"/>
          <w:divBdr>
            <w:top w:val="none" w:sz="0" w:space="0" w:color="auto"/>
            <w:left w:val="none" w:sz="0" w:space="0" w:color="auto"/>
            <w:bottom w:val="none" w:sz="0" w:space="0" w:color="auto"/>
            <w:right w:val="none" w:sz="0" w:space="0" w:color="auto"/>
          </w:divBdr>
          <w:divsChild>
            <w:div w:id="2142461361">
              <w:marLeft w:val="0"/>
              <w:marRight w:val="0"/>
              <w:marTop w:val="0"/>
              <w:marBottom w:val="0"/>
              <w:divBdr>
                <w:top w:val="none" w:sz="0" w:space="0" w:color="auto"/>
                <w:left w:val="none" w:sz="0" w:space="0" w:color="auto"/>
                <w:bottom w:val="none" w:sz="0" w:space="0" w:color="auto"/>
                <w:right w:val="none" w:sz="0" w:space="0" w:color="auto"/>
              </w:divBdr>
              <w:divsChild>
                <w:div w:id="860432864">
                  <w:marLeft w:val="0"/>
                  <w:marRight w:val="0"/>
                  <w:marTop w:val="0"/>
                  <w:marBottom w:val="0"/>
                  <w:divBdr>
                    <w:top w:val="none" w:sz="0" w:space="0" w:color="auto"/>
                    <w:left w:val="none" w:sz="0" w:space="0" w:color="auto"/>
                    <w:bottom w:val="none" w:sz="0" w:space="0" w:color="auto"/>
                    <w:right w:val="none" w:sz="0" w:space="0" w:color="auto"/>
                  </w:divBdr>
                </w:div>
              </w:divsChild>
            </w:div>
            <w:div w:id="1254557170">
              <w:marLeft w:val="0"/>
              <w:marRight w:val="0"/>
              <w:marTop w:val="0"/>
              <w:marBottom w:val="0"/>
              <w:divBdr>
                <w:top w:val="none" w:sz="0" w:space="0" w:color="auto"/>
                <w:left w:val="none" w:sz="0" w:space="0" w:color="auto"/>
                <w:bottom w:val="none" w:sz="0" w:space="0" w:color="auto"/>
                <w:right w:val="none" w:sz="0" w:space="0" w:color="auto"/>
              </w:divBdr>
              <w:divsChild>
                <w:div w:id="1612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468">
      <w:bodyDiv w:val="1"/>
      <w:marLeft w:val="0"/>
      <w:marRight w:val="0"/>
      <w:marTop w:val="0"/>
      <w:marBottom w:val="0"/>
      <w:divBdr>
        <w:top w:val="none" w:sz="0" w:space="0" w:color="auto"/>
        <w:left w:val="none" w:sz="0" w:space="0" w:color="auto"/>
        <w:bottom w:val="none" w:sz="0" w:space="0" w:color="auto"/>
        <w:right w:val="none" w:sz="0" w:space="0" w:color="auto"/>
      </w:divBdr>
      <w:divsChild>
        <w:div w:id="830559964">
          <w:marLeft w:val="0"/>
          <w:marRight w:val="0"/>
          <w:marTop w:val="0"/>
          <w:marBottom w:val="0"/>
          <w:divBdr>
            <w:top w:val="none" w:sz="0" w:space="0" w:color="auto"/>
            <w:left w:val="none" w:sz="0" w:space="0" w:color="auto"/>
            <w:bottom w:val="none" w:sz="0" w:space="0" w:color="auto"/>
            <w:right w:val="none" w:sz="0" w:space="0" w:color="auto"/>
          </w:divBdr>
          <w:divsChild>
            <w:div w:id="717506866">
              <w:marLeft w:val="0"/>
              <w:marRight w:val="0"/>
              <w:marTop w:val="0"/>
              <w:marBottom w:val="0"/>
              <w:divBdr>
                <w:top w:val="none" w:sz="0" w:space="0" w:color="auto"/>
                <w:left w:val="none" w:sz="0" w:space="0" w:color="auto"/>
                <w:bottom w:val="none" w:sz="0" w:space="0" w:color="auto"/>
                <w:right w:val="none" w:sz="0" w:space="0" w:color="auto"/>
              </w:divBdr>
              <w:divsChild>
                <w:div w:id="1323505049">
                  <w:marLeft w:val="0"/>
                  <w:marRight w:val="0"/>
                  <w:marTop w:val="0"/>
                  <w:marBottom w:val="0"/>
                  <w:divBdr>
                    <w:top w:val="none" w:sz="0" w:space="0" w:color="auto"/>
                    <w:left w:val="none" w:sz="0" w:space="0" w:color="auto"/>
                    <w:bottom w:val="none" w:sz="0" w:space="0" w:color="auto"/>
                    <w:right w:val="none" w:sz="0" w:space="0" w:color="auto"/>
                  </w:divBdr>
                </w:div>
              </w:divsChild>
            </w:div>
            <w:div w:id="2038919217">
              <w:marLeft w:val="0"/>
              <w:marRight w:val="0"/>
              <w:marTop w:val="0"/>
              <w:marBottom w:val="0"/>
              <w:divBdr>
                <w:top w:val="none" w:sz="0" w:space="0" w:color="auto"/>
                <w:left w:val="none" w:sz="0" w:space="0" w:color="auto"/>
                <w:bottom w:val="none" w:sz="0" w:space="0" w:color="auto"/>
                <w:right w:val="none" w:sz="0" w:space="0" w:color="auto"/>
              </w:divBdr>
              <w:divsChild>
                <w:div w:id="5017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1CF0-F42C-4F48-BA27-9D6745C3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TILLSUN</dc:creator>
  <cp:keywords/>
  <dc:description/>
  <cp:lastModifiedBy>Tracey Barry | DOGS AUSTRALIA</cp:lastModifiedBy>
  <cp:revision>4</cp:revision>
  <dcterms:created xsi:type="dcterms:W3CDTF">2023-08-29T07:18:00Z</dcterms:created>
  <dcterms:modified xsi:type="dcterms:W3CDTF">2023-11-13T23:27:00Z</dcterms:modified>
</cp:coreProperties>
</file>