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933E" w14:textId="77777777" w:rsidR="00B5555B" w:rsidRDefault="00D225C9">
      <w:pPr>
        <w:pStyle w:val="Title"/>
      </w:pPr>
      <w:r>
        <w:t>ANKC</w:t>
      </w:r>
      <w:r>
        <w:rPr>
          <w:spacing w:val="-5"/>
        </w:rPr>
        <w:t xml:space="preserve"> </w:t>
      </w:r>
      <w:r>
        <w:t>Pointer</w:t>
      </w:r>
      <w:r>
        <w:rPr>
          <w:spacing w:val="-5"/>
        </w:rPr>
        <w:t xml:space="preserve"> </w:t>
      </w:r>
      <w:r>
        <w:t>&amp;</w:t>
      </w:r>
      <w:r>
        <w:rPr>
          <w:spacing w:val="-4"/>
        </w:rPr>
        <w:t xml:space="preserve"> </w:t>
      </w:r>
      <w:r>
        <w:t>Setter</w:t>
      </w:r>
      <w:r>
        <w:rPr>
          <w:spacing w:val="-5"/>
        </w:rPr>
        <w:t xml:space="preserve"> </w:t>
      </w:r>
      <w:r>
        <w:t>Field</w:t>
      </w:r>
      <w:r>
        <w:rPr>
          <w:spacing w:val="-5"/>
        </w:rPr>
        <w:t xml:space="preserve"> </w:t>
      </w:r>
      <w:r>
        <w:t>Trial</w:t>
      </w:r>
      <w:r>
        <w:rPr>
          <w:spacing w:val="-4"/>
        </w:rPr>
        <w:t xml:space="preserve"> </w:t>
      </w:r>
      <w:r>
        <w:rPr>
          <w:spacing w:val="-2"/>
        </w:rPr>
        <w:t>Rules</w:t>
      </w:r>
    </w:p>
    <w:p w14:paraId="511D82AC" w14:textId="77777777" w:rsidR="00B5555B" w:rsidRDefault="00D225C9">
      <w:pPr>
        <w:pStyle w:val="BodyText"/>
        <w:spacing w:before="301" w:line="460" w:lineRule="auto"/>
        <w:ind w:left="160" w:right="8050"/>
      </w:pPr>
      <w:r>
        <w:rPr>
          <w:u w:val="single"/>
        </w:rPr>
        <w:t>Existing</w:t>
      </w:r>
      <w:r>
        <w:rPr>
          <w:spacing w:val="-20"/>
          <w:u w:val="single"/>
        </w:rPr>
        <w:t xml:space="preserve"> </w:t>
      </w:r>
      <w:r>
        <w:rPr>
          <w:u w:val="single"/>
        </w:rPr>
        <w:t>rule</w:t>
      </w:r>
      <w:r>
        <w:t xml:space="preserve"> 2 Awards</w:t>
      </w:r>
    </w:p>
    <w:p w14:paraId="742ACF75" w14:textId="77777777" w:rsidR="00B5555B" w:rsidRDefault="00D225C9">
      <w:pPr>
        <w:pStyle w:val="BodyText"/>
        <w:spacing w:before="8" w:line="230" w:lineRule="auto"/>
        <w:ind w:left="160" w:right="125"/>
      </w:pPr>
      <w:r>
        <w:t>2.1 On application and payment of the fee set out in the Scale of Charges the Committee of the Canine Control may at its discretion grant the title "Field Trial Champion" (F.T.Ch.) to a dog that wins a Championship Stake and</w:t>
      </w:r>
      <w:r>
        <w:rPr>
          <w:spacing w:val="-4"/>
        </w:rPr>
        <w:t xml:space="preserve"> </w:t>
      </w:r>
      <w:r>
        <w:t>to</w:t>
      </w:r>
      <w:r>
        <w:rPr>
          <w:spacing w:val="-4"/>
        </w:rPr>
        <w:t xml:space="preserve"> </w:t>
      </w:r>
      <w:r>
        <w:t>any</w:t>
      </w:r>
      <w:r>
        <w:rPr>
          <w:spacing w:val="-4"/>
        </w:rPr>
        <w:t xml:space="preserve"> </w:t>
      </w:r>
      <w:r>
        <w:t>dog</w:t>
      </w:r>
      <w:r>
        <w:rPr>
          <w:spacing w:val="-4"/>
        </w:rPr>
        <w:t xml:space="preserve"> </w:t>
      </w:r>
      <w:r>
        <w:t>winning</w:t>
      </w:r>
      <w:r>
        <w:rPr>
          <w:spacing w:val="-4"/>
        </w:rPr>
        <w:t xml:space="preserve"> </w:t>
      </w:r>
      <w:r>
        <w:t>a</w:t>
      </w:r>
      <w:r>
        <w:rPr>
          <w:spacing w:val="-4"/>
        </w:rPr>
        <w:t xml:space="preserve"> </w:t>
      </w:r>
      <w:r>
        <w:t>total</w:t>
      </w:r>
      <w:r>
        <w:rPr>
          <w:spacing w:val="-4"/>
        </w:rPr>
        <w:t xml:space="preserve"> </w:t>
      </w:r>
      <w:r>
        <w:t>of</w:t>
      </w:r>
      <w:r>
        <w:rPr>
          <w:spacing w:val="-4"/>
        </w:rPr>
        <w:t xml:space="preserve"> </w:t>
      </w:r>
      <w:r>
        <w:t>t</w:t>
      </w:r>
      <w:r>
        <w:t>en</w:t>
      </w:r>
      <w:r>
        <w:rPr>
          <w:spacing w:val="-4"/>
        </w:rPr>
        <w:t xml:space="preserve"> </w:t>
      </w:r>
      <w:r>
        <w:t>points</w:t>
      </w:r>
      <w:r>
        <w:rPr>
          <w:spacing w:val="-4"/>
        </w:rPr>
        <w:t xml:space="preserve"> </w:t>
      </w:r>
      <w:r>
        <w:t>in</w:t>
      </w:r>
      <w:r>
        <w:rPr>
          <w:spacing w:val="-4"/>
        </w:rPr>
        <w:t xml:space="preserve"> </w:t>
      </w:r>
      <w:r>
        <w:t>Field</w:t>
      </w:r>
      <w:r>
        <w:rPr>
          <w:spacing w:val="-4"/>
        </w:rPr>
        <w:t xml:space="preserve"> </w:t>
      </w:r>
      <w:r>
        <w:t>Trials.</w:t>
      </w:r>
      <w:r>
        <w:rPr>
          <w:spacing w:val="-4"/>
        </w:rPr>
        <w:t xml:space="preserve"> </w:t>
      </w:r>
      <w:r>
        <w:t>A</w:t>
      </w:r>
      <w:r>
        <w:rPr>
          <w:spacing w:val="-4"/>
        </w:rPr>
        <w:t xml:space="preserve"> </w:t>
      </w:r>
      <w:r>
        <w:t>full</w:t>
      </w:r>
      <w:r>
        <w:rPr>
          <w:spacing w:val="-4"/>
        </w:rPr>
        <w:t xml:space="preserve"> </w:t>
      </w:r>
      <w:r>
        <w:t>five</w:t>
      </w:r>
      <w:r>
        <w:rPr>
          <w:spacing w:val="-4"/>
        </w:rPr>
        <w:t xml:space="preserve"> </w:t>
      </w:r>
      <w:r>
        <w:t>points must be won in an Open or Championship Stake. See also Definition of Terms, Clause 7.13</w:t>
      </w:r>
    </w:p>
    <w:p w14:paraId="2965A694" w14:textId="77777777" w:rsidR="00B5555B" w:rsidRDefault="00B5555B">
      <w:pPr>
        <w:pStyle w:val="BodyText"/>
        <w:spacing w:before="3"/>
        <w:rPr>
          <w:sz w:val="26"/>
        </w:rPr>
      </w:pPr>
    </w:p>
    <w:tbl>
      <w:tblPr>
        <w:tblW w:w="0" w:type="auto"/>
        <w:tblInd w:w="117" w:type="dxa"/>
        <w:tblLayout w:type="fixed"/>
        <w:tblCellMar>
          <w:left w:w="0" w:type="dxa"/>
          <w:right w:w="0" w:type="dxa"/>
        </w:tblCellMar>
        <w:tblLook w:val="01E0" w:firstRow="1" w:lastRow="1" w:firstColumn="1" w:lastColumn="1" w:noHBand="0" w:noVBand="0"/>
      </w:tblPr>
      <w:tblGrid>
        <w:gridCol w:w="2833"/>
        <w:gridCol w:w="2441"/>
        <w:gridCol w:w="2363"/>
      </w:tblGrid>
      <w:tr w:rsidR="00B5555B" w14:paraId="3664CB53" w14:textId="77777777">
        <w:trPr>
          <w:trHeight w:val="1283"/>
        </w:trPr>
        <w:tc>
          <w:tcPr>
            <w:tcW w:w="2833" w:type="dxa"/>
          </w:tcPr>
          <w:p w14:paraId="3BB444F9" w14:textId="77777777" w:rsidR="00B5555B" w:rsidRDefault="00D225C9">
            <w:pPr>
              <w:pStyle w:val="TableParagraph"/>
              <w:spacing w:before="3" w:line="230" w:lineRule="auto"/>
              <w:rPr>
                <w:sz w:val="28"/>
              </w:rPr>
            </w:pPr>
            <w:r>
              <w:rPr>
                <w:sz w:val="28"/>
              </w:rPr>
              <w:t>Championship</w:t>
            </w:r>
            <w:r>
              <w:rPr>
                <w:spacing w:val="-20"/>
                <w:sz w:val="28"/>
              </w:rPr>
              <w:t xml:space="preserve"> </w:t>
            </w:r>
            <w:r>
              <w:rPr>
                <w:sz w:val="28"/>
              </w:rPr>
              <w:t>Stake: Open Stake:</w:t>
            </w:r>
          </w:p>
          <w:p w14:paraId="0DC6C9B2" w14:textId="77777777" w:rsidR="00B5555B" w:rsidRDefault="00D225C9">
            <w:pPr>
              <w:pStyle w:val="TableParagraph"/>
              <w:spacing w:line="322" w:lineRule="exact"/>
              <w:rPr>
                <w:sz w:val="28"/>
              </w:rPr>
            </w:pPr>
            <w:r>
              <w:rPr>
                <w:sz w:val="28"/>
              </w:rPr>
              <w:t xml:space="preserve">Novice </w:t>
            </w:r>
            <w:r>
              <w:rPr>
                <w:spacing w:val="-2"/>
                <w:sz w:val="28"/>
              </w:rPr>
              <w:t>Stake:</w:t>
            </w:r>
          </w:p>
        </w:tc>
        <w:tc>
          <w:tcPr>
            <w:tcW w:w="2441" w:type="dxa"/>
          </w:tcPr>
          <w:p w14:paraId="1E345ED9" w14:textId="77777777" w:rsidR="00B5555B" w:rsidRDefault="00D225C9">
            <w:pPr>
              <w:pStyle w:val="TableParagraph"/>
              <w:spacing w:before="3" w:line="230" w:lineRule="auto"/>
              <w:ind w:left="96" w:right="295"/>
              <w:rPr>
                <w:sz w:val="28"/>
              </w:rPr>
            </w:pPr>
            <w:r>
              <w:rPr>
                <w:sz w:val="28"/>
              </w:rPr>
              <w:t>1st</w:t>
            </w:r>
            <w:r>
              <w:rPr>
                <w:spacing w:val="-13"/>
                <w:sz w:val="28"/>
              </w:rPr>
              <w:t xml:space="preserve"> </w:t>
            </w:r>
            <w:r>
              <w:rPr>
                <w:sz w:val="28"/>
              </w:rPr>
              <w:t>-</w:t>
            </w:r>
            <w:r>
              <w:rPr>
                <w:spacing w:val="-13"/>
                <w:sz w:val="28"/>
              </w:rPr>
              <w:t xml:space="preserve"> </w:t>
            </w:r>
            <w:r>
              <w:rPr>
                <w:sz w:val="28"/>
              </w:rPr>
              <w:t>10</w:t>
            </w:r>
            <w:r>
              <w:rPr>
                <w:spacing w:val="-13"/>
                <w:sz w:val="28"/>
              </w:rPr>
              <w:t xml:space="preserve"> </w:t>
            </w:r>
            <w:r>
              <w:rPr>
                <w:sz w:val="28"/>
              </w:rPr>
              <w:t>points 1st – 5 points 1st – 2 points</w:t>
            </w:r>
          </w:p>
        </w:tc>
        <w:tc>
          <w:tcPr>
            <w:tcW w:w="2363" w:type="dxa"/>
          </w:tcPr>
          <w:p w14:paraId="5A27729D" w14:textId="77777777" w:rsidR="00B5555B" w:rsidRDefault="00D225C9">
            <w:pPr>
              <w:pStyle w:val="TableParagraph"/>
              <w:spacing w:before="3" w:line="230" w:lineRule="auto"/>
              <w:ind w:left="535" w:right="45"/>
              <w:jc w:val="both"/>
              <w:rPr>
                <w:sz w:val="28"/>
              </w:rPr>
            </w:pPr>
            <w:r>
              <w:rPr>
                <w:sz w:val="28"/>
              </w:rPr>
              <w:t>2nd</w:t>
            </w:r>
            <w:r>
              <w:rPr>
                <w:spacing w:val="-2"/>
                <w:sz w:val="28"/>
              </w:rPr>
              <w:t xml:space="preserve"> </w:t>
            </w:r>
            <w:r>
              <w:rPr>
                <w:sz w:val="28"/>
              </w:rPr>
              <w:t>-</w:t>
            </w:r>
            <w:r>
              <w:rPr>
                <w:spacing w:val="-2"/>
                <w:sz w:val="28"/>
              </w:rPr>
              <w:t xml:space="preserve"> </w:t>
            </w:r>
            <w:r>
              <w:rPr>
                <w:sz w:val="28"/>
              </w:rPr>
              <w:t>5</w:t>
            </w:r>
            <w:r>
              <w:rPr>
                <w:spacing w:val="-2"/>
                <w:sz w:val="28"/>
              </w:rPr>
              <w:t xml:space="preserve"> </w:t>
            </w:r>
            <w:r>
              <w:rPr>
                <w:sz w:val="28"/>
              </w:rPr>
              <w:t>points 2nd</w:t>
            </w:r>
            <w:r>
              <w:rPr>
                <w:spacing w:val="-13"/>
                <w:sz w:val="28"/>
              </w:rPr>
              <w:t xml:space="preserve"> </w:t>
            </w:r>
            <w:r>
              <w:rPr>
                <w:sz w:val="28"/>
              </w:rPr>
              <w:t>–</w:t>
            </w:r>
            <w:r>
              <w:rPr>
                <w:spacing w:val="-13"/>
                <w:sz w:val="28"/>
              </w:rPr>
              <w:t xml:space="preserve"> </w:t>
            </w:r>
            <w:r>
              <w:rPr>
                <w:sz w:val="28"/>
              </w:rPr>
              <w:t>3</w:t>
            </w:r>
            <w:r>
              <w:rPr>
                <w:spacing w:val="-13"/>
                <w:sz w:val="28"/>
              </w:rPr>
              <w:t xml:space="preserve"> </w:t>
            </w:r>
            <w:r>
              <w:rPr>
                <w:sz w:val="28"/>
              </w:rPr>
              <w:t>points</w:t>
            </w:r>
            <w:r>
              <w:rPr>
                <w:sz w:val="28"/>
              </w:rPr>
              <w:t xml:space="preserve"> 2nd – 1 point</w:t>
            </w:r>
          </w:p>
        </w:tc>
      </w:tr>
      <w:tr w:rsidR="00B5555B" w14:paraId="0A031BCA" w14:textId="77777777">
        <w:trPr>
          <w:trHeight w:val="1283"/>
        </w:trPr>
        <w:tc>
          <w:tcPr>
            <w:tcW w:w="2833" w:type="dxa"/>
          </w:tcPr>
          <w:p w14:paraId="53D90445" w14:textId="77777777" w:rsidR="00B5555B" w:rsidRDefault="00D225C9">
            <w:pPr>
              <w:pStyle w:val="TableParagraph"/>
              <w:spacing w:line="640" w:lineRule="atLeast"/>
              <w:ind w:right="1025"/>
              <w:rPr>
                <w:sz w:val="28"/>
              </w:rPr>
            </w:pPr>
            <w:r>
              <w:rPr>
                <w:sz w:val="28"/>
                <w:u w:val="single"/>
              </w:rPr>
              <w:t>Proposed</w:t>
            </w:r>
            <w:r>
              <w:rPr>
                <w:spacing w:val="-20"/>
                <w:sz w:val="28"/>
                <w:u w:val="single"/>
              </w:rPr>
              <w:t xml:space="preserve"> </w:t>
            </w:r>
            <w:r>
              <w:rPr>
                <w:sz w:val="28"/>
                <w:u w:val="single"/>
              </w:rPr>
              <w:t>rule</w:t>
            </w:r>
            <w:r>
              <w:rPr>
                <w:sz w:val="28"/>
              </w:rPr>
              <w:t xml:space="preserve"> 2 Awards</w:t>
            </w:r>
          </w:p>
        </w:tc>
        <w:tc>
          <w:tcPr>
            <w:tcW w:w="2441" w:type="dxa"/>
          </w:tcPr>
          <w:p w14:paraId="4785B218" w14:textId="77777777" w:rsidR="00B5555B" w:rsidRDefault="00B5555B">
            <w:pPr>
              <w:pStyle w:val="TableParagraph"/>
              <w:ind w:left="0"/>
              <w:rPr>
                <w:rFonts w:ascii="Times New Roman"/>
                <w:sz w:val="28"/>
              </w:rPr>
            </w:pPr>
          </w:p>
        </w:tc>
        <w:tc>
          <w:tcPr>
            <w:tcW w:w="2363" w:type="dxa"/>
          </w:tcPr>
          <w:p w14:paraId="6F0E1330" w14:textId="77777777" w:rsidR="00B5555B" w:rsidRDefault="00B5555B">
            <w:pPr>
              <w:pStyle w:val="TableParagraph"/>
              <w:ind w:left="0"/>
              <w:rPr>
                <w:rFonts w:ascii="Times New Roman"/>
                <w:sz w:val="28"/>
              </w:rPr>
            </w:pPr>
          </w:p>
        </w:tc>
      </w:tr>
    </w:tbl>
    <w:p w14:paraId="344DD7E5" w14:textId="77777777" w:rsidR="00B5555B" w:rsidRDefault="00B5555B">
      <w:pPr>
        <w:pStyle w:val="BodyText"/>
        <w:spacing w:before="6"/>
        <w:rPr>
          <w:sz w:val="26"/>
        </w:rPr>
      </w:pPr>
    </w:p>
    <w:p w14:paraId="296038EB" w14:textId="77777777" w:rsidR="00B5555B" w:rsidRDefault="00D225C9">
      <w:pPr>
        <w:pStyle w:val="BodyText"/>
        <w:spacing w:line="230" w:lineRule="auto"/>
        <w:ind w:left="160" w:right="105"/>
      </w:pPr>
      <w:r>
        <w:t>2.1 On application and payment of the fee set out in the Scale of Charges the Committee of the Canine Control may at its discretion grant the title "Field Trial Champion" (F.T.Ch.) to a dog that wins a Championship Stake and to any dog winning a total of t</w:t>
      </w:r>
      <w:r>
        <w:t>en points in Field Trials. A full five points must</w:t>
      </w:r>
      <w:r>
        <w:rPr>
          <w:spacing w:val="-3"/>
        </w:rPr>
        <w:t xml:space="preserve"> </w:t>
      </w:r>
      <w:r>
        <w:t>be</w:t>
      </w:r>
      <w:r>
        <w:rPr>
          <w:spacing w:val="-3"/>
        </w:rPr>
        <w:t xml:space="preserve"> </w:t>
      </w:r>
      <w:r>
        <w:t>won</w:t>
      </w:r>
      <w:r>
        <w:rPr>
          <w:spacing w:val="-3"/>
        </w:rPr>
        <w:t xml:space="preserve"> </w:t>
      </w:r>
      <w:r>
        <w:t>in</w:t>
      </w:r>
      <w:r>
        <w:rPr>
          <w:spacing w:val="-3"/>
        </w:rPr>
        <w:t xml:space="preserve"> </w:t>
      </w:r>
      <w:r>
        <w:t>an</w:t>
      </w:r>
      <w:r>
        <w:rPr>
          <w:spacing w:val="-3"/>
        </w:rPr>
        <w:t xml:space="preserve"> </w:t>
      </w:r>
      <w:r>
        <w:t>Open</w:t>
      </w:r>
      <w:r>
        <w:rPr>
          <w:spacing w:val="-3"/>
        </w:rPr>
        <w:t xml:space="preserve"> </w:t>
      </w:r>
      <w:r>
        <w:t>or</w:t>
      </w:r>
      <w:r>
        <w:rPr>
          <w:spacing w:val="-3"/>
        </w:rPr>
        <w:t xml:space="preserve"> </w:t>
      </w:r>
      <w:r>
        <w:t>Championship</w:t>
      </w:r>
      <w:r>
        <w:rPr>
          <w:spacing w:val="-3"/>
        </w:rPr>
        <w:t xml:space="preserve"> </w:t>
      </w:r>
      <w:r>
        <w:t>Stake.</w:t>
      </w:r>
      <w:r>
        <w:rPr>
          <w:spacing w:val="-3"/>
        </w:rPr>
        <w:t xml:space="preserve"> </w:t>
      </w:r>
      <w:r>
        <w:rPr>
          <w:color w:val="EE220C"/>
        </w:rPr>
        <w:t>All</w:t>
      </w:r>
      <w:r>
        <w:rPr>
          <w:color w:val="EE220C"/>
          <w:spacing w:val="-3"/>
        </w:rPr>
        <w:t xml:space="preserve"> </w:t>
      </w:r>
      <w:r>
        <w:rPr>
          <w:color w:val="EE220C"/>
        </w:rPr>
        <w:t>eligible</w:t>
      </w:r>
      <w:r>
        <w:rPr>
          <w:color w:val="EE220C"/>
          <w:spacing w:val="-3"/>
        </w:rPr>
        <w:t xml:space="preserve"> </w:t>
      </w:r>
      <w:r>
        <w:rPr>
          <w:color w:val="EE220C"/>
        </w:rPr>
        <w:t>dogs</w:t>
      </w:r>
      <w:r>
        <w:rPr>
          <w:color w:val="EE220C"/>
          <w:spacing w:val="-3"/>
        </w:rPr>
        <w:t xml:space="preserve"> </w:t>
      </w:r>
      <w:r>
        <w:rPr>
          <w:color w:val="EE220C"/>
        </w:rPr>
        <w:t>must</w:t>
      </w:r>
      <w:r>
        <w:rPr>
          <w:color w:val="EE220C"/>
          <w:spacing w:val="-3"/>
        </w:rPr>
        <w:t xml:space="preserve"> </w:t>
      </w:r>
      <w:r>
        <w:rPr>
          <w:color w:val="EE220C"/>
        </w:rPr>
        <w:t xml:space="preserve">have a Qualifying Certificate. </w:t>
      </w:r>
      <w:r>
        <w:t>See also Definition of Terms, Clause 7.13</w:t>
      </w:r>
    </w:p>
    <w:p w14:paraId="6B746935" w14:textId="77777777" w:rsidR="00B5555B" w:rsidRDefault="00B5555B">
      <w:pPr>
        <w:pStyle w:val="BodyText"/>
        <w:spacing w:before="2"/>
        <w:rPr>
          <w:sz w:val="26"/>
        </w:rPr>
      </w:pPr>
    </w:p>
    <w:tbl>
      <w:tblPr>
        <w:tblW w:w="0" w:type="auto"/>
        <w:tblInd w:w="117" w:type="dxa"/>
        <w:tblLayout w:type="fixed"/>
        <w:tblCellMar>
          <w:left w:w="0" w:type="dxa"/>
          <w:right w:w="0" w:type="dxa"/>
        </w:tblCellMar>
        <w:tblLook w:val="01E0" w:firstRow="1" w:lastRow="1" w:firstColumn="1" w:lastColumn="1" w:noHBand="0" w:noVBand="0"/>
      </w:tblPr>
      <w:tblGrid>
        <w:gridCol w:w="2833"/>
        <w:gridCol w:w="2441"/>
        <w:gridCol w:w="2363"/>
      </w:tblGrid>
      <w:tr w:rsidR="00B5555B" w14:paraId="5F02A16F" w14:textId="77777777">
        <w:trPr>
          <w:trHeight w:val="323"/>
        </w:trPr>
        <w:tc>
          <w:tcPr>
            <w:tcW w:w="2833" w:type="dxa"/>
          </w:tcPr>
          <w:p w14:paraId="6BF50E49" w14:textId="77777777" w:rsidR="00B5555B" w:rsidRDefault="00D225C9">
            <w:pPr>
              <w:pStyle w:val="TableParagraph"/>
              <w:spacing w:line="303" w:lineRule="exact"/>
              <w:rPr>
                <w:sz w:val="28"/>
              </w:rPr>
            </w:pPr>
            <w:r>
              <w:rPr>
                <w:sz w:val="28"/>
              </w:rPr>
              <w:t xml:space="preserve">Championship </w:t>
            </w:r>
            <w:r>
              <w:rPr>
                <w:spacing w:val="-2"/>
                <w:sz w:val="28"/>
              </w:rPr>
              <w:t>Stake:</w:t>
            </w:r>
          </w:p>
        </w:tc>
        <w:tc>
          <w:tcPr>
            <w:tcW w:w="2441" w:type="dxa"/>
          </w:tcPr>
          <w:p w14:paraId="3332066C" w14:textId="77777777" w:rsidR="00B5555B" w:rsidRDefault="00D225C9">
            <w:pPr>
              <w:pStyle w:val="TableParagraph"/>
              <w:spacing w:line="303" w:lineRule="exact"/>
              <w:ind w:left="96"/>
              <w:rPr>
                <w:sz w:val="28"/>
              </w:rPr>
            </w:pPr>
            <w:r>
              <w:rPr>
                <w:sz w:val="28"/>
              </w:rPr>
              <w:t xml:space="preserve">1st - 10 </w:t>
            </w:r>
            <w:r>
              <w:rPr>
                <w:spacing w:val="-2"/>
                <w:sz w:val="28"/>
              </w:rPr>
              <w:t>points</w:t>
            </w:r>
          </w:p>
        </w:tc>
        <w:tc>
          <w:tcPr>
            <w:tcW w:w="2363" w:type="dxa"/>
          </w:tcPr>
          <w:p w14:paraId="212D3979" w14:textId="77777777" w:rsidR="00B5555B" w:rsidRDefault="00D225C9">
            <w:pPr>
              <w:pStyle w:val="TableParagraph"/>
              <w:spacing w:line="303" w:lineRule="exact"/>
              <w:ind w:left="0" w:right="76"/>
              <w:jc w:val="right"/>
              <w:rPr>
                <w:sz w:val="28"/>
              </w:rPr>
            </w:pPr>
            <w:r>
              <w:rPr>
                <w:sz w:val="28"/>
              </w:rPr>
              <w:t xml:space="preserve">2nd - 5 </w:t>
            </w:r>
            <w:r>
              <w:rPr>
                <w:spacing w:val="-2"/>
                <w:sz w:val="28"/>
              </w:rPr>
              <w:t>points</w:t>
            </w:r>
          </w:p>
        </w:tc>
      </w:tr>
      <w:tr w:rsidR="00B5555B" w14:paraId="175C599A" w14:textId="77777777">
        <w:trPr>
          <w:trHeight w:val="320"/>
        </w:trPr>
        <w:tc>
          <w:tcPr>
            <w:tcW w:w="2833" w:type="dxa"/>
          </w:tcPr>
          <w:p w14:paraId="02F80E4C" w14:textId="77777777" w:rsidR="00B5555B" w:rsidRDefault="00D225C9">
            <w:pPr>
              <w:pStyle w:val="TableParagraph"/>
              <w:spacing w:line="300" w:lineRule="exact"/>
              <w:rPr>
                <w:sz w:val="28"/>
              </w:rPr>
            </w:pPr>
            <w:r>
              <w:rPr>
                <w:sz w:val="28"/>
              </w:rPr>
              <w:t xml:space="preserve">Open </w:t>
            </w:r>
            <w:r>
              <w:rPr>
                <w:spacing w:val="-2"/>
                <w:sz w:val="28"/>
              </w:rPr>
              <w:t>Stake:</w:t>
            </w:r>
          </w:p>
        </w:tc>
        <w:tc>
          <w:tcPr>
            <w:tcW w:w="2441" w:type="dxa"/>
          </w:tcPr>
          <w:p w14:paraId="01492D77" w14:textId="77777777" w:rsidR="00B5555B" w:rsidRDefault="00D225C9">
            <w:pPr>
              <w:pStyle w:val="TableParagraph"/>
              <w:spacing w:line="300" w:lineRule="exact"/>
              <w:ind w:left="96"/>
              <w:rPr>
                <w:sz w:val="28"/>
              </w:rPr>
            </w:pPr>
            <w:r>
              <w:rPr>
                <w:sz w:val="28"/>
              </w:rPr>
              <w:t xml:space="preserve">1st – 5 </w:t>
            </w:r>
            <w:r>
              <w:rPr>
                <w:spacing w:val="-2"/>
                <w:sz w:val="28"/>
              </w:rPr>
              <w:t>points</w:t>
            </w:r>
          </w:p>
        </w:tc>
        <w:tc>
          <w:tcPr>
            <w:tcW w:w="2363" w:type="dxa"/>
          </w:tcPr>
          <w:p w14:paraId="6F61D604" w14:textId="77777777" w:rsidR="00B5555B" w:rsidRDefault="00D225C9">
            <w:pPr>
              <w:pStyle w:val="TableParagraph"/>
              <w:spacing w:line="300" w:lineRule="exact"/>
              <w:ind w:left="0" w:right="45"/>
              <w:jc w:val="right"/>
              <w:rPr>
                <w:sz w:val="28"/>
              </w:rPr>
            </w:pPr>
            <w:r>
              <w:rPr>
                <w:sz w:val="28"/>
              </w:rPr>
              <w:t xml:space="preserve">2nd – 3 </w:t>
            </w:r>
            <w:r>
              <w:rPr>
                <w:spacing w:val="-2"/>
                <w:sz w:val="28"/>
              </w:rPr>
              <w:t>points</w:t>
            </w:r>
          </w:p>
        </w:tc>
      </w:tr>
      <w:tr w:rsidR="00B5555B" w14:paraId="7B16E62A" w14:textId="77777777">
        <w:trPr>
          <w:trHeight w:val="1283"/>
        </w:trPr>
        <w:tc>
          <w:tcPr>
            <w:tcW w:w="2833" w:type="dxa"/>
          </w:tcPr>
          <w:p w14:paraId="4CE61CDF" w14:textId="77777777" w:rsidR="00B5555B" w:rsidRDefault="00D225C9">
            <w:pPr>
              <w:pStyle w:val="TableParagraph"/>
              <w:spacing w:line="323" w:lineRule="exact"/>
              <w:rPr>
                <w:sz w:val="28"/>
              </w:rPr>
            </w:pPr>
            <w:r>
              <w:rPr>
                <w:sz w:val="28"/>
              </w:rPr>
              <w:t xml:space="preserve">Novice </w:t>
            </w:r>
            <w:r>
              <w:rPr>
                <w:spacing w:val="-2"/>
                <w:sz w:val="28"/>
              </w:rPr>
              <w:t>Stake:</w:t>
            </w:r>
          </w:p>
          <w:p w14:paraId="32EE6C22" w14:textId="77777777" w:rsidR="00B5555B" w:rsidRDefault="00B5555B">
            <w:pPr>
              <w:pStyle w:val="TableParagraph"/>
              <w:ind w:left="0"/>
              <w:rPr>
                <w:sz w:val="32"/>
              </w:rPr>
            </w:pPr>
          </w:p>
          <w:p w14:paraId="7FB71503" w14:textId="77777777" w:rsidR="00B5555B" w:rsidRDefault="00D225C9">
            <w:pPr>
              <w:pStyle w:val="TableParagraph"/>
              <w:spacing w:before="244" w:line="314" w:lineRule="exact"/>
              <w:rPr>
                <w:sz w:val="28"/>
              </w:rPr>
            </w:pPr>
            <w:r>
              <w:rPr>
                <w:spacing w:val="-2"/>
                <w:sz w:val="28"/>
                <w:u w:val="single"/>
              </w:rPr>
              <w:t>Rationale</w:t>
            </w:r>
          </w:p>
        </w:tc>
        <w:tc>
          <w:tcPr>
            <w:tcW w:w="2441" w:type="dxa"/>
          </w:tcPr>
          <w:p w14:paraId="2DAE0AED" w14:textId="77777777" w:rsidR="00B5555B" w:rsidRDefault="00D225C9">
            <w:pPr>
              <w:pStyle w:val="TableParagraph"/>
              <w:spacing w:line="323" w:lineRule="exact"/>
              <w:ind w:left="96"/>
              <w:rPr>
                <w:sz w:val="28"/>
              </w:rPr>
            </w:pPr>
            <w:r>
              <w:rPr>
                <w:sz w:val="28"/>
              </w:rPr>
              <w:t xml:space="preserve">1st – 2 </w:t>
            </w:r>
            <w:r>
              <w:rPr>
                <w:spacing w:val="-2"/>
                <w:sz w:val="28"/>
              </w:rPr>
              <w:t>points</w:t>
            </w:r>
          </w:p>
        </w:tc>
        <w:tc>
          <w:tcPr>
            <w:tcW w:w="2363" w:type="dxa"/>
          </w:tcPr>
          <w:p w14:paraId="08E6033D" w14:textId="77777777" w:rsidR="00B5555B" w:rsidRDefault="00D225C9">
            <w:pPr>
              <w:pStyle w:val="TableParagraph"/>
              <w:spacing w:line="323" w:lineRule="exact"/>
              <w:ind w:left="0" w:right="185"/>
              <w:jc w:val="right"/>
              <w:rPr>
                <w:sz w:val="28"/>
              </w:rPr>
            </w:pPr>
            <w:r>
              <w:rPr>
                <w:sz w:val="28"/>
              </w:rPr>
              <w:t xml:space="preserve">2nd – 1 </w:t>
            </w:r>
            <w:r>
              <w:rPr>
                <w:spacing w:val="-2"/>
                <w:sz w:val="28"/>
              </w:rPr>
              <w:t>point</w:t>
            </w:r>
          </w:p>
        </w:tc>
      </w:tr>
    </w:tbl>
    <w:p w14:paraId="3888E380" w14:textId="77777777" w:rsidR="00B5555B" w:rsidRDefault="00B5555B">
      <w:pPr>
        <w:pStyle w:val="BodyText"/>
        <w:spacing w:before="6"/>
        <w:rPr>
          <w:sz w:val="26"/>
        </w:rPr>
      </w:pPr>
    </w:p>
    <w:p w14:paraId="768C8448" w14:textId="77777777" w:rsidR="00B5555B" w:rsidRDefault="00D225C9">
      <w:pPr>
        <w:pStyle w:val="BodyText"/>
        <w:spacing w:line="230" w:lineRule="auto"/>
        <w:ind w:left="160"/>
      </w:pPr>
      <w:r>
        <w:t xml:space="preserve">The </w:t>
      </w:r>
      <w:proofErr w:type="gramStart"/>
      <w:r>
        <w:t>propose</w:t>
      </w:r>
      <w:proofErr w:type="gramEnd"/>
      <w:r>
        <w:t xml:space="preserve"> rule change brings rule Awards 2.1 into compliance with the existing</w:t>
      </w:r>
      <w:r>
        <w:rPr>
          <w:spacing w:val="-3"/>
        </w:rPr>
        <w:t xml:space="preserve"> </w:t>
      </w:r>
      <w:r>
        <w:t>General</w:t>
      </w:r>
      <w:r>
        <w:rPr>
          <w:spacing w:val="-4"/>
        </w:rPr>
        <w:t xml:space="preserve"> </w:t>
      </w:r>
      <w:r>
        <w:t>rule</w:t>
      </w:r>
      <w:r>
        <w:rPr>
          <w:spacing w:val="-3"/>
        </w:rPr>
        <w:t xml:space="preserve"> </w:t>
      </w:r>
      <w:r>
        <w:t>1.9</w:t>
      </w:r>
      <w:r>
        <w:rPr>
          <w:spacing w:val="-4"/>
        </w:rPr>
        <w:t xml:space="preserve"> </w:t>
      </w:r>
      <w:r>
        <w:t>which</w:t>
      </w:r>
      <w:r>
        <w:rPr>
          <w:spacing w:val="-3"/>
        </w:rPr>
        <w:t xml:space="preserve"> </w:t>
      </w:r>
      <w:r>
        <w:t>states</w:t>
      </w:r>
      <w:r>
        <w:rPr>
          <w:spacing w:val="-4"/>
        </w:rPr>
        <w:t xml:space="preserve"> </w:t>
      </w:r>
      <w:r>
        <w:t>that</w:t>
      </w:r>
      <w:r>
        <w:rPr>
          <w:spacing w:val="-3"/>
        </w:rPr>
        <w:t xml:space="preserve"> </w:t>
      </w:r>
      <w:r>
        <w:t>dogs</w:t>
      </w:r>
      <w:r>
        <w:rPr>
          <w:spacing w:val="-4"/>
        </w:rPr>
        <w:t xml:space="preserve"> </w:t>
      </w:r>
      <w:r>
        <w:t>need</w:t>
      </w:r>
      <w:r>
        <w:rPr>
          <w:spacing w:val="-3"/>
        </w:rPr>
        <w:t xml:space="preserve"> </w:t>
      </w:r>
      <w:r>
        <w:t>a</w:t>
      </w:r>
      <w:r>
        <w:rPr>
          <w:spacing w:val="-4"/>
        </w:rPr>
        <w:t xml:space="preserve"> </w:t>
      </w:r>
      <w:r>
        <w:t>Qualifying</w:t>
      </w:r>
      <w:r>
        <w:rPr>
          <w:spacing w:val="-3"/>
        </w:rPr>
        <w:t xml:space="preserve"> </w:t>
      </w:r>
      <w:r>
        <w:t>Certificate in</w:t>
      </w:r>
      <w:r>
        <w:rPr>
          <w:spacing w:val="-2"/>
        </w:rPr>
        <w:t xml:space="preserve"> </w:t>
      </w:r>
      <w:r>
        <w:t>order</w:t>
      </w:r>
      <w:r>
        <w:rPr>
          <w:spacing w:val="-2"/>
        </w:rPr>
        <w:t xml:space="preserve"> </w:t>
      </w:r>
      <w:r>
        <w:t>to</w:t>
      </w:r>
      <w:r>
        <w:rPr>
          <w:spacing w:val="-2"/>
        </w:rPr>
        <w:t xml:space="preserve"> </w:t>
      </w:r>
      <w:r>
        <w:t>enter</w:t>
      </w:r>
      <w:r>
        <w:rPr>
          <w:spacing w:val="-2"/>
        </w:rPr>
        <w:t xml:space="preserve"> </w:t>
      </w:r>
      <w:r>
        <w:t>a</w:t>
      </w:r>
      <w:r>
        <w:rPr>
          <w:spacing w:val="-2"/>
        </w:rPr>
        <w:t xml:space="preserve"> </w:t>
      </w:r>
      <w:r>
        <w:t>Championship</w:t>
      </w:r>
      <w:r>
        <w:rPr>
          <w:spacing w:val="-2"/>
        </w:rPr>
        <w:t xml:space="preserve"> </w:t>
      </w:r>
      <w:r>
        <w:t>stake.</w:t>
      </w:r>
      <w:r>
        <w:rPr>
          <w:spacing w:val="-2"/>
        </w:rPr>
        <w:t xml:space="preserve"> </w:t>
      </w:r>
      <w:proofErr w:type="gramStart"/>
      <w:r>
        <w:t>Therefore</w:t>
      </w:r>
      <w:proofErr w:type="gramEnd"/>
      <w:r>
        <w:rPr>
          <w:spacing w:val="-2"/>
        </w:rPr>
        <w:t xml:space="preserve"> </w:t>
      </w:r>
      <w:r>
        <w:t>all</w:t>
      </w:r>
      <w:r>
        <w:rPr>
          <w:spacing w:val="-2"/>
        </w:rPr>
        <w:t xml:space="preserve"> </w:t>
      </w:r>
      <w:r>
        <w:t>dogs</w:t>
      </w:r>
      <w:r>
        <w:rPr>
          <w:spacing w:val="-2"/>
        </w:rPr>
        <w:t xml:space="preserve"> </w:t>
      </w:r>
      <w:r>
        <w:t>need</w:t>
      </w:r>
      <w:r>
        <w:rPr>
          <w:spacing w:val="-2"/>
        </w:rPr>
        <w:t xml:space="preserve"> </w:t>
      </w:r>
      <w:r>
        <w:t>a</w:t>
      </w:r>
      <w:r>
        <w:rPr>
          <w:spacing w:val="-2"/>
        </w:rPr>
        <w:t xml:space="preserve"> </w:t>
      </w:r>
      <w:r>
        <w:t xml:space="preserve">Qualifying Certificate to become a Field Trial Champion in addition to the points </w:t>
      </w:r>
      <w:r>
        <w:rPr>
          <w:spacing w:val="-2"/>
        </w:rPr>
        <w:t>required.</w:t>
      </w:r>
    </w:p>
    <w:sectPr w:rsidR="00B5555B">
      <w:headerReference w:type="default" r:id="rId6"/>
      <w:type w:val="continuous"/>
      <w:pgSz w:w="11910" w:h="16840"/>
      <w:pgMar w:top="1020" w:right="10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ED2E" w14:textId="77777777" w:rsidR="00D225C9" w:rsidRDefault="00D225C9" w:rsidP="00D225C9">
      <w:r>
        <w:separator/>
      </w:r>
    </w:p>
  </w:endnote>
  <w:endnote w:type="continuationSeparator" w:id="0">
    <w:p w14:paraId="61D30838" w14:textId="77777777" w:rsidR="00D225C9" w:rsidRDefault="00D225C9" w:rsidP="00D2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ABAE" w14:textId="77777777" w:rsidR="00D225C9" w:rsidRDefault="00D225C9" w:rsidP="00D225C9">
      <w:r>
        <w:separator/>
      </w:r>
    </w:p>
  </w:footnote>
  <w:footnote w:type="continuationSeparator" w:id="0">
    <w:p w14:paraId="44F0ABB1" w14:textId="77777777" w:rsidR="00D225C9" w:rsidRDefault="00D225C9" w:rsidP="00D2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95F1" w14:textId="2CF4624B" w:rsidR="00D225C9" w:rsidRDefault="00D225C9" w:rsidP="00D225C9">
    <w:pPr>
      <w:pStyle w:val="Header"/>
      <w:jc w:val="right"/>
      <w:rPr>
        <w:rFonts w:ascii="Arial" w:eastAsiaTheme="minorHAnsi" w:hAnsi="Arial" w:cs="Arial"/>
        <w:b/>
        <w:sz w:val="24"/>
        <w:szCs w:val="24"/>
      </w:rPr>
    </w:pPr>
    <w:r>
      <w:tab/>
    </w:r>
    <w:r>
      <w:rPr>
        <w:rFonts w:ascii="Arial" w:hAnsi="Arial" w:cs="Arial"/>
        <w:b/>
        <w:sz w:val="24"/>
        <w:szCs w:val="24"/>
      </w:rPr>
      <w:t xml:space="preserve">JULY 2023 RAFT MTG – ATTACHMENT </w:t>
    </w:r>
    <w:r>
      <w:rPr>
        <w:rFonts w:ascii="Arial" w:hAnsi="Arial" w:cs="Arial"/>
        <w:b/>
        <w:sz w:val="24"/>
        <w:szCs w:val="24"/>
      </w:rPr>
      <w:t>11</w:t>
    </w:r>
    <w:r>
      <w:rPr>
        <w:rFonts w:ascii="Arial" w:hAnsi="Arial" w:cs="Arial"/>
        <w:b/>
        <w:sz w:val="24"/>
        <w:szCs w:val="24"/>
      </w:rPr>
      <w:t>a – DOGS VIC</w:t>
    </w:r>
  </w:p>
  <w:p w14:paraId="4F0662B4" w14:textId="77777777" w:rsidR="00D225C9" w:rsidRDefault="00D22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5555B"/>
    <w:rsid w:val="00B5555B"/>
    <w:rsid w:val="00D22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0FF7"/>
  <w15:docId w15:val="{B084F8E0-D2E3-4657-8239-A8D9B837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8"/>
      <w:szCs w:val="28"/>
    </w:rPr>
  </w:style>
  <w:style w:type="paragraph" w:styleId="Title">
    <w:name w:val="Title"/>
    <w:basedOn w:val="Normal"/>
    <w:uiPriority w:val="10"/>
    <w:qFormat/>
    <w:pPr>
      <w:spacing w:before="78"/>
      <w:ind w:left="160"/>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D225C9"/>
    <w:pPr>
      <w:tabs>
        <w:tab w:val="center" w:pos="4513"/>
        <w:tab w:val="right" w:pos="9026"/>
      </w:tabs>
    </w:pPr>
  </w:style>
  <w:style w:type="character" w:customStyle="1" w:styleId="HeaderChar">
    <w:name w:val="Header Char"/>
    <w:basedOn w:val="DefaultParagraphFont"/>
    <w:link w:val="Header"/>
    <w:uiPriority w:val="99"/>
    <w:rsid w:val="00D225C9"/>
    <w:rPr>
      <w:rFonts w:ascii="Helvetica Neue" w:eastAsia="Helvetica Neue" w:hAnsi="Helvetica Neue" w:cs="Helvetica Neue"/>
    </w:rPr>
  </w:style>
  <w:style w:type="paragraph" w:styleId="Footer">
    <w:name w:val="footer"/>
    <w:basedOn w:val="Normal"/>
    <w:link w:val="FooterChar"/>
    <w:uiPriority w:val="99"/>
    <w:unhideWhenUsed/>
    <w:rsid w:val="00D225C9"/>
    <w:pPr>
      <w:tabs>
        <w:tab w:val="center" w:pos="4513"/>
        <w:tab w:val="right" w:pos="9026"/>
      </w:tabs>
    </w:pPr>
  </w:style>
  <w:style w:type="character" w:customStyle="1" w:styleId="FooterChar">
    <w:name w:val="Footer Char"/>
    <w:basedOn w:val="DefaultParagraphFont"/>
    <w:link w:val="Footer"/>
    <w:uiPriority w:val="99"/>
    <w:rsid w:val="00D225C9"/>
    <w:rPr>
      <w:rFonts w:ascii="Helvetica Neue" w:eastAsia="Helvetica Neue" w:hAnsi="Helvetica Neue" w:cs="Helvetica Neu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5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ANKC rule change PDF</dc:title>
  <cp:lastModifiedBy>Tracey Barry | DOGS AUSTRALIA</cp:lastModifiedBy>
  <cp:revision>2</cp:revision>
  <dcterms:created xsi:type="dcterms:W3CDTF">2022-06-30T04:59:00Z</dcterms:created>
  <dcterms:modified xsi:type="dcterms:W3CDTF">2022-11-21T22:33:00Z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Pages</vt:lpwstr>
  </property>
  <property fmtid="{D5CDD505-2E9C-101B-9397-08002B2CF9AE}" pid="4" name="LastSaved">
    <vt:filetime>2022-06-30T00:00:00Z</vt:filetime>
  </property>
  <property fmtid="{D5CDD505-2E9C-101B-9397-08002B2CF9AE}" pid="5" name="Producer">
    <vt:lpwstr>macOS Version 10.15.7 (Build 19H1715) Quartz PDFContext</vt:lpwstr>
  </property>
</Properties>
</file>